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8D" w:rsidRPr="00133AA7" w:rsidRDefault="001A54A2" w:rsidP="00BB56E4">
      <w:pPr>
        <w:jc w:val="center"/>
        <w:rPr>
          <w:rFonts w:ascii="Times New Roman" w:hAnsi="Times New Roman"/>
          <w:sz w:val="28"/>
          <w:szCs w:val="28"/>
        </w:rPr>
      </w:pPr>
      <w:r w:rsidRPr="001A54A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736.25pt;mso-position-horizontal:absolute;mso-position-vertical:absolute">
            <v:imagedata r:id="rId5" o:title="СО БЗЛ Бак" croptop="2602f" cropleft="10472f"/>
          </v:shape>
        </w:pict>
      </w:r>
      <w:r w:rsidR="00A4128D" w:rsidRPr="00133AA7">
        <w:rPr>
          <w:rFonts w:ascii="Times New Roman" w:hAnsi="Times New Roman"/>
          <w:sz w:val="28"/>
          <w:szCs w:val="28"/>
        </w:rPr>
        <w:br w:type="page"/>
      </w:r>
    </w:p>
    <w:p w:rsidR="00A4128D" w:rsidRPr="00133AA7" w:rsidRDefault="00A4128D" w:rsidP="00BB56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3AA7">
        <w:rPr>
          <w:rFonts w:ascii="Times New Roman" w:hAnsi="Times New Roman"/>
          <w:b/>
          <w:color w:val="000000"/>
          <w:sz w:val="28"/>
          <w:szCs w:val="28"/>
        </w:rPr>
        <w:t>ПЕРЕДМОВА</w:t>
      </w:r>
    </w:p>
    <w:p w:rsidR="00A4128D" w:rsidRPr="00133AA7" w:rsidRDefault="00A4128D" w:rsidP="00BB56E4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4128D" w:rsidRPr="00133AA7" w:rsidRDefault="00A4128D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AA7">
        <w:rPr>
          <w:rFonts w:ascii="Times New Roman" w:hAnsi="Times New Roman"/>
          <w:color w:val="000000"/>
          <w:sz w:val="28"/>
          <w:szCs w:val="28"/>
        </w:rPr>
        <w:t>Освітньо-професійна програма «Середня освіта (Біологія та здоров’я людини)» з підготовки фахівців першого (бака</w:t>
      </w:r>
      <w:r w:rsidR="00133AA7" w:rsidRPr="00133AA7">
        <w:rPr>
          <w:rFonts w:ascii="Times New Roman" w:hAnsi="Times New Roman"/>
          <w:color w:val="000000"/>
          <w:sz w:val="28"/>
          <w:szCs w:val="28"/>
        </w:rPr>
        <w:t>ла</w:t>
      </w:r>
      <w:r w:rsidRPr="00133AA7">
        <w:rPr>
          <w:rFonts w:ascii="Times New Roman" w:hAnsi="Times New Roman"/>
          <w:color w:val="000000"/>
          <w:sz w:val="28"/>
          <w:szCs w:val="28"/>
        </w:rPr>
        <w:t xml:space="preserve">врського) рівня вищої освіти є нормативним документом, який регламентує нормативні, </w:t>
      </w:r>
      <w:proofErr w:type="spellStart"/>
      <w:r w:rsidRPr="00133AA7">
        <w:rPr>
          <w:rFonts w:ascii="Times New Roman" w:hAnsi="Times New Roman"/>
          <w:color w:val="000000"/>
          <w:sz w:val="28"/>
          <w:szCs w:val="28"/>
        </w:rPr>
        <w:t>компетентностні</w:t>
      </w:r>
      <w:proofErr w:type="spellEnd"/>
      <w:r w:rsidRPr="00133AA7">
        <w:rPr>
          <w:rFonts w:ascii="Times New Roman" w:hAnsi="Times New Roman"/>
          <w:color w:val="000000"/>
          <w:sz w:val="28"/>
          <w:szCs w:val="28"/>
        </w:rPr>
        <w:t xml:space="preserve">, кваліфікаційні, організаційні, навчальні та методичні вимоги у підготовці бакалаврів. </w:t>
      </w:r>
    </w:p>
    <w:p w:rsidR="00A4128D" w:rsidRPr="00133AA7" w:rsidRDefault="00A4128D" w:rsidP="00BB56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3AA7">
        <w:rPr>
          <w:rFonts w:ascii="Times New Roman" w:hAnsi="Times New Roman"/>
          <w:color w:val="000000"/>
          <w:sz w:val="28"/>
          <w:szCs w:val="28"/>
        </w:rPr>
        <w:t xml:space="preserve">Розроблена робочою групою у складі: </w:t>
      </w:r>
    </w:p>
    <w:p w:rsidR="00A4128D" w:rsidRPr="00133AA7" w:rsidRDefault="00A4128D" w:rsidP="008E356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AA7">
        <w:rPr>
          <w:rFonts w:ascii="Times New Roman" w:hAnsi="Times New Roman"/>
          <w:b/>
          <w:sz w:val="28"/>
          <w:szCs w:val="28"/>
        </w:rPr>
        <w:t>Карташова</w:t>
      </w:r>
      <w:proofErr w:type="spellEnd"/>
      <w:r w:rsidRPr="00133AA7">
        <w:rPr>
          <w:rFonts w:ascii="Times New Roman" w:hAnsi="Times New Roman"/>
          <w:b/>
          <w:sz w:val="28"/>
          <w:szCs w:val="28"/>
        </w:rPr>
        <w:t xml:space="preserve"> Ірина Іванівна, </w:t>
      </w:r>
      <w:r w:rsidRPr="00133AA7">
        <w:rPr>
          <w:rFonts w:ascii="Times New Roman" w:hAnsi="Times New Roman"/>
          <w:sz w:val="28"/>
          <w:szCs w:val="28"/>
        </w:rPr>
        <w:t>кандидат педагогічних наук, доцент, доцент кафедри ботаніки ХДУ;</w:t>
      </w:r>
    </w:p>
    <w:p w:rsidR="00A4128D" w:rsidRPr="00133AA7" w:rsidRDefault="00A4128D" w:rsidP="008E3565">
      <w:pPr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t>Гасюк Олена Миколаївна,</w:t>
      </w:r>
      <w:r w:rsidRPr="00133AA7">
        <w:rPr>
          <w:rFonts w:ascii="Times New Roman" w:hAnsi="Times New Roman"/>
          <w:sz w:val="28"/>
          <w:szCs w:val="28"/>
        </w:rPr>
        <w:t xml:space="preserve"> кандидат біологічних наук, доцент, завідувач кафедри біології людини та імунології ХДУ;</w:t>
      </w:r>
    </w:p>
    <w:p w:rsidR="00A4128D" w:rsidRPr="00133AA7" w:rsidRDefault="00A4128D" w:rsidP="008E356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AA7">
        <w:rPr>
          <w:rFonts w:ascii="Times New Roman" w:hAnsi="Times New Roman"/>
          <w:b/>
          <w:bCs/>
          <w:spacing w:val="-2"/>
          <w:sz w:val="28"/>
          <w:szCs w:val="28"/>
        </w:rPr>
        <w:t>Мойсієнко</w:t>
      </w:r>
      <w:proofErr w:type="spellEnd"/>
      <w:r w:rsidRPr="00133AA7">
        <w:rPr>
          <w:rFonts w:ascii="Times New Roman" w:hAnsi="Times New Roman"/>
          <w:b/>
          <w:bCs/>
          <w:spacing w:val="-2"/>
          <w:sz w:val="28"/>
          <w:szCs w:val="28"/>
        </w:rPr>
        <w:t xml:space="preserve"> Іван Іванович, доктор</w:t>
      </w:r>
      <w:r w:rsidRPr="00133AA7">
        <w:rPr>
          <w:rFonts w:ascii="Times New Roman" w:hAnsi="Times New Roman"/>
          <w:sz w:val="28"/>
          <w:szCs w:val="28"/>
        </w:rPr>
        <w:t xml:space="preserve"> біологічних наук, професор, завідувач кафедри ботаніки ХДУ;</w:t>
      </w:r>
    </w:p>
    <w:p w:rsidR="00A4128D" w:rsidRPr="00133AA7" w:rsidRDefault="00A4128D" w:rsidP="008E356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AA7">
        <w:rPr>
          <w:rFonts w:ascii="Times New Roman" w:hAnsi="Times New Roman"/>
          <w:b/>
          <w:sz w:val="28"/>
          <w:szCs w:val="28"/>
        </w:rPr>
        <w:t>Шкуропат</w:t>
      </w:r>
      <w:proofErr w:type="spellEnd"/>
      <w:r w:rsidRPr="00133AA7">
        <w:rPr>
          <w:rFonts w:ascii="Times New Roman" w:hAnsi="Times New Roman"/>
          <w:b/>
          <w:sz w:val="28"/>
          <w:szCs w:val="28"/>
        </w:rPr>
        <w:t xml:space="preserve"> Анастасія Вікторівна, </w:t>
      </w:r>
      <w:r w:rsidRPr="00133AA7">
        <w:rPr>
          <w:rFonts w:ascii="Times New Roman" w:hAnsi="Times New Roman"/>
          <w:sz w:val="28"/>
          <w:szCs w:val="28"/>
        </w:rPr>
        <w:t>кандидат біологічних наук, доцент, кафедри біології людини та імунології ХДУ;</w:t>
      </w:r>
    </w:p>
    <w:p w:rsidR="00A4128D" w:rsidRPr="00133AA7" w:rsidRDefault="00A4128D" w:rsidP="008E3565">
      <w:pPr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t>Сидорович Марина Михайлівна,</w:t>
      </w:r>
      <w:r w:rsidRPr="00133AA7">
        <w:rPr>
          <w:rFonts w:ascii="Times New Roman" w:hAnsi="Times New Roman"/>
          <w:sz w:val="28"/>
          <w:szCs w:val="28"/>
        </w:rPr>
        <w:t xml:space="preserve"> доктор педагогічних наук, професор, професор кафедри біології людини та імунології ХДУ;</w:t>
      </w:r>
    </w:p>
    <w:p w:rsidR="00A4128D" w:rsidRPr="00133AA7" w:rsidRDefault="00A4128D" w:rsidP="008E3565">
      <w:pPr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t>Загороднюк Наталія Володимирівна</w:t>
      </w:r>
      <w:r w:rsidRPr="00133AA7">
        <w:rPr>
          <w:rFonts w:ascii="Times New Roman" w:hAnsi="Times New Roman"/>
          <w:sz w:val="28"/>
          <w:szCs w:val="28"/>
        </w:rPr>
        <w:t>, кандидат біологічних наук, доцент кафедри ботаніки ХДУ.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color w:val="000000"/>
          <w:sz w:val="28"/>
          <w:szCs w:val="28"/>
        </w:rPr>
        <w:t>Ця освітньо-професійна програма не може бути повністю або частково відтворена, тиражована та розповсюджена без дозволу Херсонського державного університету.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3FDA" w:rsidRPr="00133AA7" w:rsidRDefault="00983FDA" w:rsidP="00983F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Рецензії – відгуки зовнішніх </w:t>
      </w:r>
      <w:proofErr w:type="spellStart"/>
      <w:r w:rsidRPr="00133AA7">
        <w:rPr>
          <w:rFonts w:ascii="Times New Roman" w:hAnsi="Times New Roman"/>
          <w:sz w:val="28"/>
          <w:szCs w:val="28"/>
        </w:rPr>
        <w:t>стейкголдерів</w:t>
      </w:r>
      <w:proofErr w:type="spellEnd"/>
      <w:r w:rsidRPr="00133AA7">
        <w:rPr>
          <w:rFonts w:ascii="Times New Roman" w:hAnsi="Times New Roman"/>
          <w:sz w:val="28"/>
          <w:szCs w:val="28"/>
        </w:rPr>
        <w:t>:</w:t>
      </w:r>
    </w:p>
    <w:p w:rsidR="00983FDA" w:rsidRPr="00133AA7" w:rsidRDefault="00983FDA" w:rsidP="00983FD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AA7">
        <w:rPr>
          <w:rFonts w:ascii="Times New Roman" w:hAnsi="Times New Roman"/>
          <w:sz w:val="28"/>
          <w:szCs w:val="28"/>
        </w:rPr>
        <w:t>Цеховлес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Оксана Іллівна – директор Херсонської багатопрофільної гімназії імені Бориса Лавреньова № 20 Херсонської міської ради</w:t>
      </w:r>
    </w:p>
    <w:p w:rsidR="00983FDA" w:rsidRPr="00133AA7" w:rsidRDefault="00983FDA" w:rsidP="00983F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Соловйова Вікторія Федорівна – директор Херсонської загальноосвітньої школи І-ІІІ ступенів № 36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BB56E4">
      <w:pPr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br w:type="page"/>
      </w:r>
    </w:p>
    <w:p w:rsidR="00A4128D" w:rsidRPr="00133AA7" w:rsidRDefault="00A4128D" w:rsidP="00BB56E4">
      <w:pPr>
        <w:pStyle w:val="1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A7">
        <w:rPr>
          <w:rFonts w:ascii="Times New Roman" w:hAnsi="Times New Roman"/>
          <w:b/>
          <w:sz w:val="28"/>
          <w:szCs w:val="28"/>
          <w:lang w:val="uk-UA"/>
        </w:rPr>
        <w:t>Профіль освітньо-професі</w:t>
      </w:r>
      <w:r w:rsidR="00133AA7">
        <w:rPr>
          <w:rFonts w:ascii="Times New Roman" w:hAnsi="Times New Roman"/>
          <w:b/>
          <w:sz w:val="28"/>
          <w:szCs w:val="28"/>
          <w:lang w:val="uk-UA"/>
        </w:rPr>
        <w:t>й</w:t>
      </w:r>
      <w:r w:rsidRPr="00133AA7">
        <w:rPr>
          <w:rFonts w:ascii="Times New Roman" w:hAnsi="Times New Roman"/>
          <w:b/>
          <w:sz w:val="28"/>
          <w:szCs w:val="28"/>
          <w:lang w:val="uk-UA"/>
        </w:rPr>
        <w:t xml:space="preserve">ної програми «Середня освіта (Біологія та здоров’я людини)» зі спеціальності </w:t>
      </w:r>
    </w:p>
    <w:p w:rsidR="00A4128D" w:rsidRPr="00133AA7" w:rsidRDefault="00A4128D" w:rsidP="00BB56E4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A7">
        <w:rPr>
          <w:rFonts w:ascii="Times New Roman" w:hAnsi="Times New Roman"/>
          <w:b/>
          <w:sz w:val="28"/>
          <w:szCs w:val="28"/>
          <w:lang w:val="uk-UA"/>
        </w:rPr>
        <w:t>014.05 Середня освіта (Біологія та здоров’я людини)</w:t>
      </w:r>
    </w:p>
    <w:p w:rsidR="00A4128D" w:rsidRPr="00133AA7" w:rsidRDefault="00A4128D" w:rsidP="00BB5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43"/>
        <w:gridCol w:w="85"/>
        <w:gridCol w:w="7843"/>
      </w:tblGrid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776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Херсонський державний університет, кафедра біології людини та імунології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928" w:type="dxa"/>
            <w:gridSpan w:val="2"/>
          </w:tcPr>
          <w:p w:rsidR="00A4128D" w:rsidRPr="00133AA7" w:rsidRDefault="003713E9" w:rsidP="006E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Бакалавр. </w:t>
            </w:r>
            <w:r w:rsidR="00A4128D" w:rsidRPr="00133AA7">
              <w:rPr>
                <w:rFonts w:ascii="Times New Roman" w:hAnsi="Times New Roman"/>
                <w:sz w:val="24"/>
                <w:szCs w:val="24"/>
              </w:rPr>
              <w:t xml:space="preserve">Вчитель біології та основ здоров’я. 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6E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Освітньо-професійна програма «Середня освіта (Біологія та здоров’я людини)» першого (бакалаврського) рівня вищої освіти за спеціальністю 014.05 Середня освіта  (Біологія та здоров’я людини)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Диплом бакалавра, одиничний, 240 кредитів ЄКТС, </w:t>
            </w:r>
          </w:p>
          <w:p w:rsidR="00A4128D" w:rsidRPr="00133AA7" w:rsidRDefault="00A4128D" w:rsidP="006E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термін навчання 3 рік 10 місяців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07685B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Наявність</w:t>
            </w:r>
            <w:r w:rsidR="00A4128D" w:rsidRPr="00133AA7">
              <w:rPr>
                <w:rFonts w:ascii="Times New Roman" w:hAnsi="Times New Roman"/>
                <w:sz w:val="24"/>
                <w:szCs w:val="24"/>
              </w:rPr>
              <w:t xml:space="preserve"> акредитації</w:t>
            </w:r>
          </w:p>
        </w:tc>
        <w:tc>
          <w:tcPr>
            <w:tcW w:w="7928" w:type="dxa"/>
            <w:gridSpan w:val="2"/>
          </w:tcPr>
          <w:p w:rsidR="0007685B" w:rsidRPr="00133AA7" w:rsidRDefault="0007685B" w:rsidP="0007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Сертифікат серія НД № 2288934 </w:t>
            </w:r>
          </w:p>
          <w:p w:rsidR="00A4128D" w:rsidRPr="00133AA7" w:rsidRDefault="0007685B" w:rsidP="000768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термін дії до 1 липня 2018 р.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Цикл / рівень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6E1A3F">
            <w:pPr>
              <w:pStyle w:val="Default"/>
              <w:jc w:val="center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НРК України–6 рівень, EQ-EHEA – перший цикл, EQFLLL – 6 рівень 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Передумови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6E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Наявність повної загальної середньої освіти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Мова (и) викладання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Українська 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5 років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Інтернет адреса постійного розміщення опису освітньої програми</w:t>
            </w:r>
          </w:p>
        </w:tc>
        <w:tc>
          <w:tcPr>
            <w:tcW w:w="7928" w:type="dxa"/>
            <w:gridSpan w:val="2"/>
          </w:tcPr>
          <w:p w:rsidR="00A4128D" w:rsidRPr="00133AA7" w:rsidRDefault="004501B2" w:rsidP="004501B2">
            <w:pPr>
              <w:ind w:left="20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hyperlink r:id="rId6" w:history="1">
              <w:r>
                <w:rPr>
                  <w:rStyle w:val="a3"/>
                  <w:sz w:val="24"/>
                  <w:szCs w:val="24"/>
                </w:rPr>
                <w:t>http://www.kspu.edu/About/Faculty/Faculty_of_biolog_geograf_ecol/DepartmentofHumanBiologyandImmunology/Educational_and_professional_programs.aspx</w:t>
              </w:r>
            </w:hyperlink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A85722">
            <w:pPr>
              <w:ind w:firstLine="5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Формування загальних та фахових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для виконання професійних завдань та обов’язків освітнього та інноваційного характеру в галузі сучасної біологічної науки, педагогіки та методики середньої освіти, здатності до самостійної педагогічної діяльності в умовах навчальних закладів середньої освіти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A4128D" w:rsidRPr="00133AA7" w:rsidTr="0023012D">
        <w:tc>
          <w:tcPr>
            <w:tcW w:w="17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Предметна область (галузь знань,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>спеціальність, спеціалізація)</w:t>
            </w:r>
          </w:p>
        </w:tc>
        <w:tc>
          <w:tcPr>
            <w:tcW w:w="78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>01 Освіта / Педагогіка</w:t>
            </w:r>
          </w:p>
          <w:p w:rsidR="00A4128D" w:rsidRPr="00133AA7" w:rsidRDefault="00A4128D" w:rsidP="006E1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014.05 Середня освіта (Біологія та здоров’я людини)</w:t>
            </w:r>
          </w:p>
          <w:p w:rsidR="00EB4B0C" w:rsidRPr="00133AA7" w:rsidRDefault="00EB4B0C" w:rsidP="00EB4B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Освітній процес  у закладах середньої освіти (рівень базової середньої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освіти) за предметною спеціальністю. Сучасні теоретичні засади  відповідних наук (достатні для формування предметних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), педагогіки та психології, методики навчання з предмета (рівень базової середньої освіти).</w:t>
            </w:r>
          </w:p>
        </w:tc>
      </w:tr>
      <w:tr w:rsidR="00A4128D" w:rsidRPr="00133AA7" w:rsidTr="0023012D">
        <w:tc>
          <w:tcPr>
            <w:tcW w:w="17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843" w:type="dxa"/>
          </w:tcPr>
          <w:p w:rsidR="00A4128D" w:rsidRPr="00133AA7" w:rsidRDefault="00A4128D" w:rsidP="00FB2EB4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Освітньо-професійна програма підготовки бакалавра має прикладний характер; структура програми передбачає динамічне, інтегративне та інтерактивне навчання. Програма пропонує комплексний підхід до здійснення діяльності в сфері освіти і науки та реалізує це через навчання та практичну підготовку. Дисципліни та модулі, включені в програму орієнтовані на актуальні напрями, в рамках яких можлива подальша професійна кар’єра здобувача</w:t>
            </w:r>
          </w:p>
        </w:tc>
      </w:tr>
      <w:tr w:rsidR="00A4128D" w:rsidRPr="00133AA7" w:rsidTr="0023012D">
        <w:tc>
          <w:tcPr>
            <w:tcW w:w="17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843" w:type="dxa"/>
          </w:tcPr>
          <w:p w:rsidR="00A4128D" w:rsidRPr="00133AA7" w:rsidRDefault="00A4128D" w:rsidP="00A85722">
            <w:pPr>
              <w:ind w:firstLine="5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Основною метою освітньої програми є підготовка висококваліфікованих кадрів, які б мали глибокі міцні знання для виконання професійних завдань та обов’язків освітнього, дослідницького та інноваційного характеру в галузі педагогіки та методики середньої освіти сучасної біологічної науки. Програма дозволяє всебічно вивчити специфіку освітньої сфери, робити акцент на здобутті навичок та знань у сфері біологічної освіти та науки, що передбачає визначену зайнятість, можливість подальшої освіти та кар’єрного зростання </w:t>
            </w:r>
          </w:p>
        </w:tc>
      </w:tr>
      <w:tr w:rsidR="00A4128D" w:rsidRPr="00133AA7" w:rsidTr="0023012D">
        <w:tc>
          <w:tcPr>
            <w:tcW w:w="17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Особливості програми</w:t>
            </w:r>
          </w:p>
        </w:tc>
        <w:tc>
          <w:tcPr>
            <w:tcW w:w="7843" w:type="dxa"/>
          </w:tcPr>
          <w:p w:rsidR="00A4128D" w:rsidRPr="00133AA7" w:rsidRDefault="00A4128D" w:rsidP="0023012D">
            <w:pPr>
              <w:pStyle w:val="2"/>
              <w:spacing w:before="0" w:after="0"/>
              <w:ind w:firstLine="544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Програма дає можливість отримання подвійного диплому в рамках діючих угод про співпрацю університету з провідними зарубіжними освітніми закладами, стажування на підприємствах, організаціях. Освітня програма узгоджена із програмою реалізації міжнародного проекту </w:t>
            </w:r>
            <w:proofErr w:type="spellStart"/>
            <w:r w:rsidRPr="00133AA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>TempusProject</w:t>
            </w:r>
            <w:proofErr w:type="spellEnd"/>
            <w:r w:rsidRPr="00133AA7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uk-UA"/>
              </w:rPr>
              <w:t xml:space="preserve"> 543681-TEMPUS-1-2013-1-DE-TEMPUS-JPHES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4 – Придатність випускників до працевлаштування та подальшого навчання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232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2320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Викладачі середніх навчальних закладів</w:t>
            </w:r>
          </w:p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2351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Професіонали в галузі методів навчання</w:t>
            </w:r>
          </w:p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2359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2359.2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ab/>
              <w:t>Інші професіонали в галузі навчання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2320 Викладач професійно-технічного навчального закладу 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2320Вчитель загальноосвітнього навчального закладу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2320 Методист заочних шкіл і відділень 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2331Вчитель загальноосвітнього навчального закладу</w:t>
            </w:r>
          </w:p>
          <w:p w:rsidR="00A4128D" w:rsidRPr="00133AA7" w:rsidRDefault="00A4128D" w:rsidP="00DA420A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2351.2 Викладач (методи навчання) </w:t>
            </w:r>
          </w:p>
          <w:p w:rsidR="00A4128D" w:rsidRPr="00133AA7" w:rsidRDefault="00A4128D" w:rsidP="0023012D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2351.2 Вихователь-методист 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Подальше навчання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pStyle w:val="Default"/>
              <w:ind w:firstLine="403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Можливість навчання за програми: 7 рівня НРК, другого циклу FQ-EHEA та 7 рівня EQF-LLL.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Викладання та навчання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CA2701">
            <w:pPr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Студенто-центроване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навчання, самонавчання, проблемно-орієнтоване навчання, практика із використанням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загально-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та спеціально-наукових методів (</w:t>
            </w:r>
            <w:r w:rsidRPr="00133AA7">
              <w:rPr>
                <w:rFonts w:ascii="Times New Roman" w:hAnsi="Times New Roman"/>
                <w:sz w:val="24"/>
              </w:rPr>
              <w:t>спостереження, навички роботи з біологічним матеріалом, проведення польових досліджень, постановка біологічного експерименту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>). Комбінація лекцій, практичних занять, розв’язування ситуаційних завдань, тренінгів, кейсів, виконання проектів, дослідницьких робіт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Оцінювання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Усне та письмове опитування; тестовий контроль; презентація випускних робіт; захист дипломної роботи; заліки, екзамени.</w:t>
            </w:r>
          </w:p>
          <w:p w:rsidR="00A4128D" w:rsidRPr="00133AA7" w:rsidRDefault="00A4128D" w:rsidP="0023012D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Оцінювання здобувачів вищої освіти передбачає наступне:</w:t>
            </w:r>
          </w:p>
          <w:p w:rsidR="00A4128D" w:rsidRPr="00133AA7" w:rsidRDefault="00A4128D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відбувається за національною шкалою (відмінно, добре, задовільно, незадовільно; зараховано, не зараховано), 100-бальною та шкалою ЕКТС (A, B, C, D, E, F, FX);</w:t>
            </w:r>
          </w:p>
          <w:p w:rsidR="00A4128D" w:rsidRPr="00133AA7" w:rsidRDefault="00A4128D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здобувачів вищої освіти дозволяє продемонструвати ступінь досягнення ними запланованих результатів навчання;</w:t>
            </w:r>
          </w:p>
          <w:p w:rsidR="00A4128D" w:rsidRPr="00133AA7" w:rsidRDefault="00A4128D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>критерії та методи оцінювання, а також критерії виставлення оцінок оприлюднюються заздалегідь;</w:t>
            </w:r>
          </w:p>
          <w:p w:rsidR="00A4128D" w:rsidRPr="00133AA7" w:rsidRDefault="00A4128D" w:rsidP="00BB56E4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здобувачів вищої освіти є послідовним, прозорим та проводиться відповідно до встановлених процедур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– Програмні компетентності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pStyle w:val="Default"/>
              <w:ind w:firstLine="403"/>
              <w:jc w:val="both"/>
              <w:rPr>
                <w:lang w:val="uk-UA"/>
              </w:rPr>
            </w:pPr>
            <w:r w:rsidRPr="00133AA7">
              <w:rPr>
                <w:lang w:val="uk-UA"/>
              </w:rPr>
              <w:t xml:space="preserve">Здатність розв’язувати складні задачі і проблеми у галузі біологічної освіти або у процесі навчання, що передбачає проведення досліджень та/або здійснення інновацій та характеризується невизначеністю умов і вимог до професійної, навчальної або дослідницької діяльності 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ЗК1. Здатність реалізувати свої права і обов’язки як члена суспільства, усвідомлювати цінності громадянського (вільного демократичного) суспільства, верховенства права, прав і свобод людини і громадянина України.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ЗК2. Здатність узагальнювати основні категорії предметної області в контексті загально історичного процесу.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ЗК3. Здатність вчитися і оволодівати сучасними знаннями.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ЗК4. Здатність працювати в команді.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ЗК5. Здатність спілкуватися державною мовою як усно, так і письмово.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 xml:space="preserve">ЗК6. Здатність спілкуватися іноземною мовою. 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ЗК7. Здатність застосовувати знання у практичних ситуаціях.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ЗК8. Навички використання інформаційних і комунікаційних технологій.</w:t>
            </w:r>
          </w:p>
          <w:p w:rsidR="00A4128D" w:rsidRPr="00133AA7" w:rsidRDefault="00A4128D" w:rsidP="0023012D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 xml:space="preserve">ЗК9. Здатність діяти на основі етичних міркувань (мотивів). </w:t>
            </w:r>
          </w:p>
          <w:p w:rsidR="00A4128D" w:rsidRPr="00133AA7" w:rsidRDefault="00A4128D" w:rsidP="00A85722">
            <w:pPr>
              <w:pStyle w:val="Default"/>
              <w:ind w:firstLine="58"/>
              <w:jc w:val="both"/>
              <w:rPr>
                <w:bCs/>
                <w:lang w:val="uk-UA"/>
              </w:rPr>
            </w:pPr>
            <w:r w:rsidRPr="00133AA7">
              <w:rPr>
                <w:bCs/>
                <w:lang w:val="uk-UA"/>
              </w:rPr>
              <w:t>ЗК10. Здатність до адаптації та дії в новій ситуації.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Фахові компетентності (ФК)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ind w:left="284" w:hanging="284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1</w:t>
            </w:r>
            <w:r w:rsidRPr="00133AA7">
              <w:rPr>
                <w:sz w:val="24"/>
                <w:szCs w:val="24"/>
              </w:rPr>
              <w:t xml:space="preserve">. Здатність до формування в учнів ключових і предметних </w:t>
            </w:r>
            <w:proofErr w:type="spellStart"/>
            <w:r w:rsidRPr="00133AA7">
              <w:rPr>
                <w:sz w:val="24"/>
                <w:szCs w:val="24"/>
              </w:rPr>
              <w:t>компетентностей</w:t>
            </w:r>
            <w:proofErr w:type="spellEnd"/>
            <w:r w:rsidRPr="00133AA7">
              <w:rPr>
                <w:sz w:val="24"/>
                <w:szCs w:val="24"/>
              </w:rPr>
              <w:t xml:space="preserve">  та здійснення </w:t>
            </w:r>
            <w:proofErr w:type="spellStart"/>
            <w:r w:rsidRPr="00133AA7">
              <w:rPr>
                <w:sz w:val="24"/>
                <w:szCs w:val="24"/>
              </w:rPr>
              <w:t>міжпредметних</w:t>
            </w:r>
            <w:proofErr w:type="spellEnd"/>
            <w:r w:rsidRPr="00133AA7">
              <w:rPr>
                <w:sz w:val="24"/>
                <w:szCs w:val="24"/>
              </w:rPr>
              <w:t xml:space="preserve"> зв’язків</w:t>
            </w:r>
            <w:r w:rsidRPr="00133AA7">
              <w:rPr>
                <w:color w:val="FF0000"/>
                <w:sz w:val="24"/>
                <w:szCs w:val="24"/>
              </w:rPr>
              <w:t>.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2.</w:t>
            </w:r>
            <w:r w:rsidRPr="00133AA7">
              <w:rPr>
                <w:sz w:val="24"/>
                <w:szCs w:val="24"/>
              </w:rPr>
              <w:t xml:space="preserve"> Володіння основами </w:t>
            </w:r>
            <w:proofErr w:type="spellStart"/>
            <w:r w:rsidRPr="00133AA7">
              <w:rPr>
                <w:sz w:val="24"/>
                <w:szCs w:val="24"/>
              </w:rPr>
              <w:t>цілепокладання</w:t>
            </w:r>
            <w:proofErr w:type="spellEnd"/>
            <w:r w:rsidRPr="00133AA7">
              <w:rPr>
                <w:sz w:val="24"/>
                <w:szCs w:val="24"/>
              </w:rPr>
              <w:t>, планування та проектування процесу навчання учнів.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3</w:t>
            </w:r>
            <w:r w:rsidRPr="00133AA7">
              <w:rPr>
                <w:sz w:val="24"/>
                <w:szCs w:val="24"/>
              </w:rPr>
              <w:t xml:space="preserve">. Здатність здійснювати об’єктивний контроль і оцінювання рівня навчальних досягнень учнів.  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4</w:t>
            </w:r>
            <w:r w:rsidRPr="00133AA7">
              <w:rPr>
                <w:sz w:val="24"/>
                <w:szCs w:val="24"/>
              </w:rPr>
              <w:t xml:space="preserve">. Здатність до пошуку ефективних шляхів мотивації дитини до саморозвитку (самовизначення, зацікавлення, усвідомленого ставлення до навчання).    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5</w:t>
            </w:r>
            <w:r w:rsidRPr="00133AA7">
              <w:rPr>
                <w:sz w:val="24"/>
                <w:szCs w:val="24"/>
              </w:rPr>
              <w:t xml:space="preserve">. Забезпечення охорони життя й здоров'я учнів (зокрема з особливими потребами), їхньої рухової активності в освітньому процесі та позаурочній діяльності.  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</w:rPr>
            </w:pPr>
            <w:r w:rsidRPr="00133AA7">
              <w:rPr>
                <w:bCs/>
                <w:sz w:val="24"/>
                <w:szCs w:val="24"/>
              </w:rPr>
              <w:t>ФК 6.</w:t>
            </w:r>
            <w:r w:rsidRPr="00133AA7">
              <w:rPr>
                <w:sz w:val="24"/>
                <w:szCs w:val="24"/>
              </w:rPr>
              <w:t xml:space="preserve"> Здатність здійснювати виховання на уроках і в позакласній роботі, виконувати педагогічний супровід процесів соціалізації учнів та формування їхньої культури. 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sz w:val="24"/>
                <w:szCs w:val="24"/>
                <w:lang w:eastAsia="uk-UA"/>
              </w:rPr>
            </w:pPr>
            <w:r w:rsidRPr="00133AA7">
              <w:rPr>
                <w:bCs/>
                <w:sz w:val="24"/>
                <w:szCs w:val="24"/>
              </w:rPr>
              <w:t>ФК 7</w:t>
            </w:r>
            <w:r w:rsidRPr="00133AA7">
              <w:rPr>
                <w:sz w:val="24"/>
                <w:szCs w:val="24"/>
              </w:rPr>
              <w:t>. Здатність до критичного аналізу, діагностики й корекції власної педагогічної діяльності, оцінки педагогічного досвіду.</w:t>
            </w:r>
            <w:r w:rsidRPr="00133AA7">
              <w:rPr>
                <w:sz w:val="24"/>
                <w:szCs w:val="24"/>
              </w:rPr>
              <w:tab/>
            </w:r>
          </w:p>
          <w:p w:rsidR="00A4128D" w:rsidRPr="00133AA7" w:rsidRDefault="00A4128D" w:rsidP="0023012D">
            <w:pPr>
              <w:shd w:val="clear" w:color="auto" w:fill="FFFFFF"/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ФК 8. Здатність використовувати біологічні  поняття, закони, концепції, вчення й теорії біології для пояснення та розвитку в учнів  розуміння цілісності та взаємозалежності живих систем і організмів.  </w:t>
            </w:r>
          </w:p>
          <w:p w:rsidR="00A4128D" w:rsidRPr="00133AA7" w:rsidRDefault="00A4128D" w:rsidP="0023012D">
            <w:pPr>
              <w:pStyle w:val="a6"/>
              <w:shd w:val="clear" w:color="auto" w:fill="FFFFFF"/>
              <w:spacing w:before="0" w:beforeAutospacing="0" w:after="0" w:afterAutospacing="0"/>
              <w:ind w:firstLine="35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ФК 9. Здатність розуміти й уміти пояснити будову, функції, життєдіяльність, розмноження, класифікацію, походження, поширення, використання живих організмів і систем  усіх рівнів організації.  </w:t>
            </w:r>
          </w:p>
          <w:p w:rsidR="00A4128D" w:rsidRPr="00133AA7" w:rsidRDefault="00A4128D" w:rsidP="0023012D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ФК 10. Здатність розкривати сутність біологічних явищ, процесів і технологій,  розв’язувати біологічні задачі. </w:t>
            </w:r>
          </w:p>
          <w:p w:rsidR="00A4128D" w:rsidRPr="00133AA7" w:rsidRDefault="00A4128D" w:rsidP="0023012D">
            <w:pPr>
              <w:ind w:firstLine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ФК 11. Здатність</w:t>
            </w:r>
            <w:r w:rsidRPr="00133AA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здійснювати безпечні біологічні дослідження в лабораторії та природних умовах,   інтерпретувати результати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>досліджень.</w:t>
            </w:r>
            <w:r w:rsidRPr="00133AA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12.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у процесі навчання та виховання учнів розуміти й реалізовувати стратегію сталого розвитку людства.</w:t>
            </w:r>
          </w:p>
          <w:p w:rsidR="00A4128D" w:rsidRPr="00133AA7" w:rsidRDefault="00A4128D" w:rsidP="0023012D">
            <w:pPr>
              <w:shd w:val="clear" w:color="auto" w:fill="FFFFFF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ФК 13. Здатність застосовувати методи й засоби навчання біології для розвитку здібностей учнів. </w:t>
            </w:r>
          </w:p>
          <w:p w:rsidR="00A4128D" w:rsidRPr="00133AA7" w:rsidRDefault="00A4128D" w:rsidP="0023012D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ФК 14. Здатність розкривати сутність здорового способу життя і охорони здоров’я.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15.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розуміти й застосовувати базові знання з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медико-біологічних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дисциплін для обрання ефективних шляхів і способів збереження, зміцнення та відновлення здоров’я людини.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16.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застосовувати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валеологічні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методи оцінки й моніторингу стану здоров’я людини.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17.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аналізувати спосіб життя особи та його вплив на здоров’я, створювати рекомендації щодо раціоналізації здорового способу життя.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18.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розробляти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здоров’язбережувальні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програми, добирати адекватні методи й засоби оздоровлення, реалізовувати  відповідні вміння в освітньому процесі закладів середньої освіти.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19.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Уміння складати харчовий раціон із урахуванням реальних можливостей і користі для здоров'я; обізнаність щодо методів визначення й збереження високої якості харчових продуктів.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20.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Розуміння тенденцій у сучасній освіті та вміння прогнозувати наслідки педагогічної,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здоров’язбережувальної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та фізкультурно-оздоровчої діяльності.</w:t>
            </w:r>
          </w:p>
          <w:p w:rsidR="00A4128D" w:rsidRPr="00133AA7" w:rsidRDefault="00A4128D" w:rsidP="005D1E33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21.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здійснювати професійні функції у процесі інклюзивного навчання, адекватно добирати засоби й методи навчання для  осіб з обмеженими можливостями здоров'я, створювати умови для їх розвитку і саморозвитку, повноцінної соціалізації з допомогою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здоров'язбережувальних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технологій.</w:t>
            </w:r>
          </w:p>
          <w:p w:rsidR="00A4128D" w:rsidRPr="00133AA7" w:rsidRDefault="00A4128D" w:rsidP="002D64EC">
            <w:pPr>
              <w:shd w:val="clear" w:color="auto" w:fill="FFFFFF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ФК 22.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Здатність планувати та передбачувати результати оздоровчо-реабілітаційної та рекреаційної роботи в закладах загальної середньої  і позашкільної освіти учнівської молоді.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– Програмні результати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ПРН 1. Знає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>історичні етапи розвитку предметної області.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ПРН 2. Знає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закономірності розвитку особистості, вікові особливості учнів, їхню психологію та специфіку сімейних стосунків. </w:t>
            </w:r>
          </w:p>
          <w:p w:rsidR="00A4128D" w:rsidRPr="00133AA7" w:rsidRDefault="00A4128D" w:rsidP="0023012D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ПРН 3. Знає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розуміє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принципи, форми, сучасні методи, методичні прийоми навчання предмета в закладах загальної середньої освіти (рівень базової середньої освіти).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ПРН 4. Знає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розуміє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особливості навчання різнорідних груп учнів, застосовує диференціацію навчання, організовує освітній процес з урахуванням особливих потреб учнів.</w:t>
            </w:r>
          </w:p>
          <w:p w:rsidR="00A4128D" w:rsidRPr="00133AA7" w:rsidRDefault="00A4128D" w:rsidP="002301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5.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Оперує 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базовими категоріями та поняттями спеціальності.</w:t>
            </w:r>
          </w:p>
          <w:p w:rsidR="00A4128D" w:rsidRPr="00133AA7" w:rsidRDefault="00A4128D" w:rsidP="002301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6.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Використовує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 інструменти демократичної правової  держави у професійній та громадській діяльності.</w:t>
            </w:r>
          </w:p>
          <w:p w:rsidR="00A4128D" w:rsidRPr="00133AA7" w:rsidRDefault="00A4128D" w:rsidP="002301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7.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Застосовує 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міжнародні й національні стандарти та досвід у професійній діяльності.</w:t>
            </w:r>
          </w:p>
          <w:p w:rsidR="00A4128D" w:rsidRPr="00133AA7" w:rsidRDefault="00A4128D" w:rsidP="002301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8.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 Добирає і застосовує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 сучасні освітні технології та методики для формування предметних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учнів і здійснює самоаналіз ефективності уроків.</w:t>
            </w:r>
          </w:p>
          <w:p w:rsidR="00A4128D" w:rsidRPr="00133AA7" w:rsidRDefault="00A4128D" w:rsidP="0023012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ПРН 9. 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>Володіє формами та методами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 виховання учнів на уроках і в позакласній роботі, у</w:t>
            </w:r>
            <w:r w:rsidRPr="00133AA7">
              <w:rPr>
                <w:rFonts w:ascii="Times New Roman" w:hAnsi="Times New Roman"/>
                <w:iCs/>
                <w:sz w:val="24"/>
                <w:szCs w:val="24"/>
                <w:lang w:eastAsia="uk-UA"/>
              </w:rPr>
              <w:t xml:space="preserve">міє 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відстежувати динаміку особистісного розвитку 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дитини.</w:t>
            </w:r>
          </w:p>
          <w:p w:rsidR="00A4128D" w:rsidRPr="00133AA7" w:rsidRDefault="00A4128D" w:rsidP="0023012D">
            <w:pPr>
              <w:pStyle w:val="Default"/>
              <w:jc w:val="both"/>
              <w:rPr>
                <w:iCs/>
                <w:color w:val="auto"/>
                <w:lang w:val="uk-UA"/>
              </w:rPr>
            </w:pPr>
            <w:r w:rsidRPr="00133AA7">
              <w:rPr>
                <w:iCs/>
                <w:color w:val="auto"/>
                <w:lang w:val="uk-UA"/>
              </w:rPr>
              <w:t xml:space="preserve"> ПРН 10. Здатний проектувати </w:t>
            </w:r>
            <w:r w:rsidRPr="00133AA7">
              <w:rPr>
                <w:color w:val="auto"/>
                <w:lang w:val="uk-UA"/>
              </w:rPr>
              <w:t xml:space="preserve">психологічно безпечне  й комфортне освітнє середовище, </w:t>
            </w:r>
            <w:r w:rsidRPr="00133AA7">
              <w:rPr>
                <w:rStyle w:val="FontStyle156"/>
                <w:color w:val="auto"/>
                <w:sz w:val="24"/>
                <w:lang w:val="uk-UA"/>
              </w:rPr>
              <w:t xml:space="preserve">ефективно працювати автономно та в команді, організовувати </w:t>
            </w:r>
            <w:r w:rsidRPr="00133AA7">
              <w:rPr>
                <w:color w:val="auto"/>
                <w:lang w:val="uk-UA"/>
              </w:rPr>
              <w:t>співпрацю учнів  та комунікацію з їхніми батьками.</w:t>
            </w:r>
          </w:p>
          <w:p w:rsidR="00A4128D" w:rsidRPr="00133AA7" w:rsidRDefault="00A4128D" w:rsidP="0023012D">
            <w:pPr>
              <w:pStyle w:val="Style79"/>
              <w:widowControl/>
              <w:spacing w:line="240" w:lineRule="auto"/>
              <w:ind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iCs/>
                <w:color w:val="auto"/>
                <w:sz w:val="22"/>
                <w:szCs w:val="22"/>
                <w:lang w:val="uk-UA"/>
              </w:rPr>
              <w:t xml:space="preserve"> ПРН 11. Здатний</w:t>
            </w:r>
            <w:r w:rsidRPr="00133AA7">
              <w:rPr>
                <w:color w:val="auto"/>
                <w:sz w:val="22"/>
                <w:szCs w:val="22"/>
                <w:lang w:val="uk-UA"/>
              </w:rPr>
              <w:t xml:space="preserve"> цінувати </w:t>
            </w:r>
            <w:r w:rsidRPr="00133AA7">
              <w:rPr>
                <w:rStyle w:val="FontStyle156"/>
                <w:color w:val="auto"/>
                <w:sz w:val="22"/>
                <w:szCs w:val="22"/>
                <w:lang w:val="uk-UA"/>
              </w:rPr>
              <w:t xml:space="preserve">різноманіття та </w:t>
            </w:r>
            <w:proofErr w:type="spellStart"/>
            <w:r w:rsidRPr="00133AA7">
              <w:rPr>
                <w:rStyle w:val="FontStyle156"/>
                <w:color w:val="auto"/>
                <w:sz w:val="22"/>
                <w:szCs w:val="22"/>
                <w:lang w:val="uk-UA"/>
              </w:rPr>
              <w:t>мультикультурність</w:t>
            </w:r>
            <w:proofErr w:type="spellEnd"/>
            <w:r w:rsidRPr="00133AA7">
              <w:rPr>
                <w:rStyle w:val="FontStyle156"/>
                <w:color w:val="auto"/>
                <w:sz w:val="22"/>
                <w:szCs w:val="22"/>
                <w:lang w:val="uk-UA"/>
              </w:rPr>
              <w:t xml:space="preserve">, </w:t>
            </w:r>
            <w:r w:rsidRPr="00133AA7">
              <w:rPr>
                <w:color w:val="auto"/>
                <w:sz w:val="22"/>
                <w:szCs w:val="22"/>
                <w:lang w:val="uk-UA"/>
              </w:rPr>
              <w:t>керуватися в педагогіч</w:t>
            </w:r>
            <w:r w:rsidRPr="00133AA7">
              <w:rPr>
                <w:color w:val="auto"/>
                <w:lang w:val="uk-UA"/>
              </w:rPr>
              <w:t>ній діяльності етичними нормами, принципами толерантності, діалогу й співробітництва.</w:t>
            </w:r>
          </w:p>
          <w:p w:rsidR="00A4128D" w:rsidRPr="00133AA7" w:rsidRDefault="00A4128D" w:rsidP="0023012D">
            <w:pPr>
              <w:pStyle w:val="Style79"/>
              <w:widowControl/>
              <w:spacing w:line="240" w:lineRule="auto"/>
              <w:ind w:firstLine="0"/>
              <w:jc w:val="both"/>
              <w:rPr>
                <w:bCs/>
                <w:iCs/>
                <w:color w:val="auto"/>
                <w:lang w:val="uk-UA"/>
              </w:rPr>
            </w:pPr>
            <w:r w:rsidRPr="00133AA7">
              <w:rPr>
                <w:iCs/>
                <w:color w:val="auto"/>
                <w:lang w:val="uk-UA"/>
              </w:rPr>
              <w:t xml:space="preserve">ПРН 12. </w:t>
            </w:r>
            <w:r w:rsidRPr="00133AA7">
              <w:rPr>
                <w:bCs/>
                <w:color w:val="auto"/>
                <w:lang w:val="uk-UA"/>
              </w:rPr>
              <w:t xml:space="preserve">Усвідомлює </w:t>
            </w:r>
            <w:r w:rsidRPr="00133AA7">
              <w:rPr>
                <w:bCs/>
                <w:iCs/>
                <w:color w:val="auto"/>
                <w:lang w:val="uk-UA"/>
              </w:rPr>
              <w:t>цінність захисту незалежності, територіальної цілісності та демократичного устрою України.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13.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Знає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біологічну термінологію і номенклатуру,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розуміє основні концепції, теорії та загальну структуру біологічної науки.  </w:t>
            </w:r>
          </w:p>
          <w:p w:rsidR="00A4128D" w:rsidRPr="00133AA7" w:rsidRDefault="00A4128D" w:rsidP="0023012D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133AA7">
              <w:rPr>
                <w:color w:val="auto"/>
                <w:lang w:val="uk-UA"/>
              </w:rPr>
              <w:t xml:space="preserve">ПРН 14. </w:t>
            </w:r>
            <w:r w:rsidRPr="00133AA7">
              <w:rPr>
                <w:iCs/>
                <w:color w:val="auto"/>
                <w:lang w:val="uk-UA"/>
              </w:rPr>
              <w:t xml:space="preserve">Знає </w:t>
            </w:r>
            <w:r w:rsidRPr="00133AA7">
              <w:rPr>
                <w:color w:val="auto"/>
                <w:lang w:val="uk-UA"/>
              </w:rPr>
              <w:t xml:space="preserve">будову та основні функціональні особливості підтримання життєдіяльності живих організмів. </w:t>
            </w:r>
          </w:p>
          <w:p w:rsidR="00A4128D" w:rsidRPr="00133AA7" w:rsidRDefault="00A4128D" w:rsidP="0023012D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133AA7">
              <w:rPr>
                <w:color w:val="auto"/>
                <w:lang w:val="uk-UA"/>
              </w:rPr>
              <w:t xml:space="preserve">ПРН 15. </w:t>
            </w:r>
            <w:r w:rsidRPr="00133AA7">
              <w:rPr>
                <w:iCs/>
                <w:color w:val="auto"/>
                <w:lang w:val="uk-UA"/>
              </w:rPr>
              <w:t xml:space="preserve">Знає </w:t>
            </w:r>
            <w:r w:rsidRPr="00133AA7">
              <w:rPr>
                <w:color w:val="auto"/>
                <w:lang w:val="uk-UA"/>
              </w:rPr>
              <w:t>сучасну систему живих організмів та методологію систематики, теоретичні засади біогеографії.</w:t>
            </w:r>
          </w:p>
          <w:p w:rsidR="00A4128D" w:rsidRPr="00133AA7" w:rsidRDefault="00A4128D" w:rsidP="0023012D">
            <w:pPr>
              <w:pStyle w:val="Style79"/>
              <w:spacing w:line="240" w:lineRule="auto"/>
              <w:ind w:left="33" w:firstLine="0"/>
              <w:jc w:val="both"/>
              <w:rPr>
                <w:color w:val="auto"/>
                <w:lang w:val="uk-UA" w:eastAsia="uk-UA"/>
              </w:rPr>
            </w:pPr>
            <w:r w:rsidRPr="00133AA7">
              <w:rPr>
                <w:color w:val="auto"/>
                <w:lang w:val="uk-UA"/>
              </w:rPr>
              <w:t xml:space="preserve">ПРН 16. </w:t>
            </w:r>
            <w:r w:rsidRPr="00133AA7">
              <w:rPr>
                <w:iCs/>
                <w:color w:val="auto"/>
                <w:lang w:val="uk-UA" w:eastAsia="uk-UA"/>
              </w:rPr>
              <w:t xml:space="preserve">Знає </w:t>
            </w:r>
            <w:r w:rsidRPr="00133AA7">
              <w:rPr>
                <w:color w:val="auto"/>
                <w:lang w:val="uk-UA" w:eastAsia="uk-UA"/>
              </w:rPr>
              <w:t xml:space="preserve">будову й функції організму людини, основи здорового способу життя. </w:t>
            </w:r>
          </w:p>
          <w:p w:rsidR="00A4128D" w:rsidRPr="00133AA7" w:rsidRDefault="00A4128D" w:rsidP="0023012D">
            <w:pPr>
              <w:pStyle w:val="Style79"/>
              <w:spacing w:line="240" w:lineRule="auto"/>
              <w:ind w:left="33" w:firstLine="0"/>
              <w:jc w:val="both"/>
              <w:rPr>
                <w:color w:val="auto"/>
                <w:lang w:val="uk-UA" w:eastAsia="uk-UA"/>
              </w:rPr>
            </w:pPr>
            <w:r w:rsidRPr="00133AA7">
              <w:rPr>
                <w:color w:val="auto"/>
                <w:lang w:val="uk-UA"/>
              </w:rPr>
              <w:t xml:space="preserve">ПРН 17. </w:t>
            </w:r>
            <w:r w:rsidRPr="00133AA7">
              <w:rPr>
                <w:iCs/>
                <w:color w:val="auto"/>
                <w:lang w:val="uk-UA" w:eastAsia="uk-UA"/>
              </w:rPr>
              <w:t xml:space="preserve">Знає </w:t>
            </w:r>
            <w:r w:rsidRPr="00133AA7">
              <w:rPr>
                <w:color w:val="auto"/>
                <w:lang w:val="uk-UA" w:eastAsia="uk-UA"/>
              </w:rPr>
              <w:t>основні закони й положення генетики, молекулярної біології, теорії еволюції.</w:t>
            </w:r>
          </w:p>
          <w:p w:rsidR="00A4128D" w:rsidRPr="00133AA7" w:rsidRDefault="00A4128D" w:rsidP="0023012D">
            <w:pPr>
              <w:pStyle w:val="Style79"/>
              <w:spacing w:line="240" w:lineRule="auto"/>
              <w:ind w:firstLine="0"/>
              <w:jc w:val="both"/>
              <w:rPr>
                <w:color w:val="auto"/>
                <w:lang w:val="uk-UA" w:eastAsia="uk-UA"/>
              </w:rPr>
            </w:pPr>
            <w:r w:rsidRPr="00133AA7">
              <w:rPr>
                <w:color w:val="auto"/>
                <w:lang w:val="uk-UA"/>
              </w:rPr>
              <w:t>ПРН 18</w:t>
            </w:r>
            <w:r w:rsidRPr="00133AA7">
              <w:rPr>
                <w:color w:val="auto"/>
                <w:lang w:val="uk-UA" w:eastAsia="uk-UA"/>
              </w:rPr>
              <w:t xml:space="preserve">. </w:t>
            </w:r>
            <w:r w:rsidRPr="00133AA7">
              <w:rPr>
                <w:iCs/>
                <w:color w:val="auto"/>
                <w:lang w:val="uk-UA" w:eastAsia="uk-UA"/>
              </w:rPr>
              <w:t>Знає</w:t>
            </w:r>
            <w:r w:rsidRPr="00133AA7">
              <w:rPr>
                <w:color w:val="auto"/>
                <w:lang w:val="uk-UA" w:eastAsia="uk-UA"/>
              </w:rPr>
              <w:t xml:space="preserve"> роль живих організмів та  біологічних систем різного рівня у житті суспільства, їх використання, охорону, відтворення.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ПРН 19. Знає, розуміє і здатний використовувати рекомендації з методики навчання біології для виконання освітньої програми в базовій середній школі.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20.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Уміє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застосовувати знання сучасних теоретичних основ біології для пояснення будови й функціональних особливостей організмів на різних рівнях організації живого, їхню взаємодію, взаємозв’язки, походження, класифікацію, значення, використання та поширення.</w:t>
            </w:r>
          </w:p>
          <w:p w:rsidR="00A4128D" w:rsidRPr="00133AA7" w:rsidRDefault="00A4128D" w:rsidP="002301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21.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Виконує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експериментальні польові та лабораторні дослідження,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інтерпретує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результати досліджень.  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22.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Уміє </w:t>
            </w:r>
            <w:r w:rsidRPr="00133AA7">
              <w:rPr>
                <w:rFonts w:ascii="Times New Roman" w:hAnsi="Times New Roman"/>
                <w:sz w:val="24"/>
                <w:szCs w:val="24"/>
                <w:lang w:eastAsia="uk-UA"/>
              </w:rPr>
              <w:t>виготовляти біологічні препарати, колекції, гербарії.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23.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Характеризує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живі організми й системи різного рівня з використанням методів сучасної біології, володіє різними методами розв’язування задач з біології.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24.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Розуміє і характеризує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стратегію сталого розвитку  та  розкриває сутність взаємозв’язків між довкіллям і людиною;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знає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провідні принципи функціонування екосистем, оцінює вплив екологічних факторів на здоров’я людини.</w:t>
            </w:r>
          </w:p>
          <w:p w:rsidR="00A4128D" w:rsidRPr="00133AA7" w:rsidRDefault="00A4128D" w:rsidP="00230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25.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Добирає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міжпредметні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зв’язки курсів біології в базовій середній школі з метою </w:t>
            </w:r>
            <w:r w:rsidRPr="00133A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формування в учнів природничо-наукової</w:t>
            </w:r>
            <w:r w:rsidRPr="00133AA7">
              <w:rPr>
                <w:sz w:val="24"/>
                <w:szCs w:val="24"/>
                <w:shd w:val="clear" w:color="auto" w:fill="FFFFFF"/>
              </w:rPr>
              <w:t xml:space="preserve"> компетентності, </w:t>
            </w:r>
            <w:r w:rsidRPr="00133AA7">
              <w:rPr>
                <w:sz w:val="24"/>
                <w:szCs w:val="24"/>
              </w:rPr>
              <w:t>відповідно до вимог Державного стандарту загальної середньої освіти з освітньої галузі «Природознавство».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26.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Застосовує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термінологію, засоби оцінки рівня складових здоров’я людини (фізичної, психічної, соціальної й духовної).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27.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Визначає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загальні закономірності, механізми становлення й розвитку психічних пізнавальних процесів, властивостей, станів та форм людської особистості; особливості формування особистості в різні вікові періоди, фактори регуляції поведінки особистості; основи соціальної психології груп і колективу.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28.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Застосовує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базові знання з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медико-біологічних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дисциплін  з метою розкриття норми та адаптації до фізичних навантажень, негативного впливу довкілля на здоров’я людини.   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ПРН 29.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Пояснює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гігієнічні основи раціонального харчування; гігієнічні особливості занять руховою активністю людей різних вікових груп.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ПРН 30. Знає, розуміє і застосовує у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 професійній діяльності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теоретичні й методичні засади організації занять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здоров’язбережувальної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спрямованості  в закладах загальної середньої та позашкільної освіти. </w:t>
            </w:r>
          </w:p>
          <w:bookmarkEnd w:id="0"/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31.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Описує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основні ознаки невідкладних станів та захворювань різних систем організму людини;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уміє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надавати першу допомогу під час морфо-функціональних порушень різних систем організму людини та променевих уражень й уражень отруйними речовинами; 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виявляє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основні ознаки різних інфекційних захворювань та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демонструє здатність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надавати першу допомогу постраждалим.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ПРН 32</w:t>
            </w:r>
            <w:r w:rsidRPr="00133AA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Самостійно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вимірює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антропометричні,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фізіометричні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й функціональні показники за допомогою апаратної та інструментальної діагностики,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використовує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біоетичні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принципи проведення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валеологічних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експериментів.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33.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Створює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індивідуальні оздоровчі програми,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застосовує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методи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валеологічної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профілактики та оздоровлення,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здоров’язбережувальні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технології.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34.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Розробляє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>навчально-методичні матеріали (робочі програми, навчально-тематичні плани) на основі освітнього стандарту та  типових програм з урахуванням виду освітньої установи, особливостей класу / групи,  окремих учнів.</w:t>
            </w:r>
          </w:p>
          <w:p w:rsidR="00A4128D" w:rsidRPr="00133AA7" w:rsidRDefault="00A4128D" w:rsidP="005D1E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35.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Комбінує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педагогічні,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медико-біологічні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, інформаційні технології з метою формування здорового способу життя, розвитку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здоров’язбережувальних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умінь і навичок, розвитку фізичних якостей у представників різних груп населення; самостійно розробляє методики й технології для інтегрального гармонійного розвитку людини.</w:t>
            </w:r>
          </w:p>
          <w:p w:rsidR="00A4128D" w:rsidRPr="00133AA7" w:rsidRDefault="00A4128D" w:rsidP="009913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ПРН 36.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Дотримується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педагогічної етики, поважає гідність дітей,  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>навчає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їх захищатися</w:t>
            </w:r>
            <w:r w:rsidRPr="00133AA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133AA7">
              <w:rPr>
                <w:rFonts w:ascii="Times New Roman" w:hAnsi="Times New Roman"/>
                <w:sz w:val="24"/>
                <w:szCs w:val="24"/>
              </w:rPr>
              <w:t>від фізичного та психічного насильства, переконує уникати шкідливих звичок.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Кадрове забезпечення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462FF7">
            <w:pPr>
              <w:pStyle w:val="Default"/>
              <w:ind w:firstLine="317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До реалізації програми залучаються науково-педагогічні працівники університету з науковими ступенями та/або вченими званнями, а також висококваліфіковані спеціалісти:</w:t>
            </w:r>
            <w:r w:rsidR="00133AA7">
              <w:rPr>
                <w:color w:val="auto"/>
                <w:lang w:val="uk-UA"/>
              </w:rPr>
              <w:t xml:space="preserve"> 6</w:t>
            </w:r>
            <w:r w:rsidR="00133AA7" w:rsidRPr="00436D0E">
              <w:rPr>
                <w:color w:val="auto"/>
                <w:lang w:val="uk-UA"/>
              </w:rPr>
              <w:t xml:space="preserve"> доктор</w:t>
            </w:r>
            <w:r w:rsidR="00133AA7">
              <w:rPr>
                <w:color w:val="auto"/>
                <w:lang w:val="uk-UA"/>
              </w:rPr>
              <w:t>ів</w:t>
            </w:r>
            <w:r w:rsidR="00133AA7" w:rsidRPr="00436D0E">
              <w:rPr>
                <w:color w:val="auto"/>
                <w:lang w:val="uk-UA"/>
              </w:rPr>
              <w:t xml:space="preserve"> наук,</w:t>
            </w:r>
            <w:r w:rsidR="00133AA7">
              <w:rPr>
                <w:color w:val="auto"/>
                <w:lang w:val="uk-UA"/>
              </w:rPr>
              <w:t xml:space="preserve"> професори</w:t>
            </w:r>
            <w:r w:rsidR="00133AA7" w:rsidRPr="00436D0E">
              <w:rPr>
                <w:color w:val="auto"/>
                <w:lang w:val="uk-UA"/>
              </w:rPr>
              <w:t xml:space="preserve">, </w:t>
            </w:r>
            <w:r w:rsidR="00133AA7">
              <w:rPr>
                <w:color w:val="auto"/>
                <w:lang w:val="uk-UA"/>
              </w:rPr>
              <w:t>14</w:t>
            </w:r>
            <w:r w:rsidR="00133AA7" w:rsidRPr="00436D0E">
              <w:rPr>
                <w:color w:val="auto"/>
                <w:lang w:val="uk-UA"/>
              </w:rPr>
              <w:t xml:space="preserve"> кандидати наук, доценти, </w:t>
            </w:r>
            <w:r w:rsidR="00133AA7">
              <w:rPr>
                <w:color w:val="auto"/>
                <w:lang w:val="uk-UA"/>
              </w:rPr>
              <w:t>4</w:t>
            </w:r>
            <w:r w:rsidR="00133AA7" w:rsidRPr="00436D0E">
              <w:rPr>
                <w:color w:val="auto"/>
                <w:lang w:val="uk-UA"/>
              </w:rPr>
              <w:t xml:space="preserve"> кандидати наук</w:t>
            </w:r>
            <w:r w:rsidR="00133AA7">
              <w:rPr>
                <w:color w:val="auto"/>
                <w:lang w:val="uk-UA"/>
              </w:rPr>
              <w:t>, 2 викладачі</w:t>
            </w:r>
            <w:r w:rsidRPr="00133AA7">
              <w:rPr>
                <w:color w:val="auto"/>
                <w:lang w:val="uk-UA"/>
              </w:rPr>
              <w:t xml:space="preserve">.   </w:t>
            </w:r>
          </w:p>
          <w:p w:rsidR="00A4128D" w:rsidRPr="00133AA7" w:rsidRDefault="00A4128D" w:rsidP="00007FEB">
            <w:pPr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 метою підвищення фахового рівня всі науково-педагогічні працівники один раз на п’ять років проходять стажування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D24AB4">
            <w:pPr>
              <w:pStyle w:val="1"/>
              <w:spacing w:after="0" w:line="240" w:lineRule="auto"/>
              <w:ind w:left="58" w:firstLine="30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Виконання програм навчальних дисциплін у повному обсязі забезпечується матеріально-технічним оснащенням кабінетів і лабораторій, основний перелік яких включає: кабінет безпеки життєдіяльності та охорони праці, кабінети комп'ютерної техніки, спеціалізовані навчально-наукові лабораторії та кабінети, що створюють умови для набуття студентами спеціальних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зі спеціальності 014.05 Середня освіта (Біологія та здоров’я людини).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офіційний сайт ХДУ:</w:t>
            </w:r>
            <w:proofErr w:type="spellStart"/>
            <w:r w:rsidR="001A54A2" w:rsidRPr="00133AA7">
              <w:rPr>
                <w:lang w:val="uk-UA"/>
              </w:rPr>
              <w:fldChar w:fldCharType="begin"/>
            </w:r>
            <w:r w:rsidR="00805CCC" w:rsidRPr="00133AA7">
              <w:rPr>
                <w:lang w:val="uk-UA"/>
              </w:rPr>
              <w:instrText>HYPERLINK "http://www.kspu.edu/About.aspx?lang=uk"</w:instrText>
            </w:r>
            <w:r w:rsidR="001A54A2" w:rsidRPr="00133AA7">
              <w:rPr>
                <w:lang w:val="uk-UA"/>
              </w:rPr>
              <w:fldChar w:fldCharType="separate"/>
            </w:r>
            <w:r w:rsidRPr="00133AA7">
              <w:rPr>
                <w:rStyle w:val="a3"/>
                <w:color w:val="auto"/>
                <w:lang w:val="uk-UA"/>
              </w:rPr>
              <w:t>http</w:t>
            </w:r>
            <w:proofErr w:type="spellEnd"/>
            <w:r w:rsidRPr="00133AA7">
              <w:rPr>
                <w:rStyle w:val="a3"/>
                <w:color w:val="auto"/>
                <w:lang w:val="uk-UA"/>
              </w:rPr>
              <w:t>://www.kspu.edu/About.aspx?lang=uk</w:t>
            </w:r>
            <w:r w:rsidR="001A54A2" w:rsidRPr="00133AA7">
              <w:rPr>
                <w:lang w:val="uk-UA"/>
              </w:rPr>
              <w:fldChar w:fldCharType="end"/>
            </w:r>
            <w:r w:rsidRPr="00133AA7">
              <w:rPr>
                <w:color w:val="auto"/>
                <w:lang w:val="uk-UA"/>
              </w:rPr>
              <w:t xml:space="preserve">; 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точки бездротового доступу Інтернет;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наукова бібліотека, читальні зали;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Херсонський віртуальний університет </w:t>
            </w:r>
            <w:hyperlink r:id="rId7" w:history="1">
              <w:r w:rsidRPr="00133AA7">
                <w:rPr>
                  <w:rStyle w:val="a3"/>
                  <w:lang w:val="uk-UA"/>
                </w:rPr>
                <w:t>http://dls.ksu.kherson.ua/dls/Default.aspx?l=1</w:t>
              </w:r>
            </w:hyperlink>
            <w:r w:rsidRPr="00133AA7">
              <w:rPr>
                <w:color w:val="auto"/>
                <w:lang w:val="uk-UA"/>
              </w:rPr>
              <w:t xml:space="preserve">; 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 система дистанційного навчання «KSU </w:t>
            </w:r>
            <w:proofErr w:type="spellStart"/>
            <w:r w:rsidRPr="00133AA7">
              <w:rPr>
                <w:color w:val="auto"/>
                <w:lang w:val="uk-UA"/>
              </w:rPr>
              <w:t>Online</w:t>
            </w:r>
            <w:proofErr w:type="spellEnd"/>
            <w:r w:rsidRPr="00133AA7">
              <w:rPr>
                <w:color w:val="auto"/>
                <w:lang w:val="uk-UA"/>
              </w:rPr>
              <w:t>»</w:t>
            </w:r>
          </w:p>
          <w:p w:rsidR="00A4128D" w:rsidRPr="00133AA7" w:rsidRDefault="001A54A2" w:rsidP="0084342A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8" w:history="1">
              <w:r w:rsidR="00A4128D" w:rsidRPr="00133AA7">
                <w:rPr>
                  <w:rStyle w:val="a3"/>
                  <w:lang w:val="uk-UA"/>
                </w:rPr>
                <w:t>http://ksuonline.kspu.edu</w:t>
              </w:r>
            </w:hyperlink>
            <w:r w:rsidR="00A4128D" w:rsidRPr="00133AA7">
              <w:rPr>
                <w:color w:val="auto"/>
                <w:lang w:val="uk-UA"/>
              </w:rPr>
              <w:t xml:space="preserve">; 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електронний </w:t>
            </w:r>
            <w:proofErr w:type="spellStart"/>
            <w:r w:rsidRPr="00133AA7">
              <w:rPr>
                <w:color w:val="auto"/>
                <w:lang w:val="uk-UA"/>
              </w:rPr>
              <w:t>архів-репозитарій</w:t>
            </w:r>
            <w:proofErr w:type="spellEnd"/>
            <w:r w:rsidRPr="00133AA7">
              <w:rPr>
                <w:color w:val="auto"/>
                <w:lang w:val="uk-UA"/>
              </w:rPr>
              <w:t xml:space="preserve"> </w:t>
            </w:r>
            <w:r w:rsidRPr="00133AA7">
              <w:rPr>
                <w:bCs/>
                <w:color w:val="auto"/>
                <w:lang w:val="uk-UA"/>
              </w:rPr>
              <w:t xml:space="preserve">Херсонського державного </w:t>
            </w:r>
            <w:r w:rsidRPr="00133AA7">
              <w:rPr>
                <w:bCs/>
                <w:color w:val="auto"/>
                <w:lang w:val="uk-UA"/>
              </w:rPr>
              <w:lastRenderedPageBreak/>
              <w:t xml:space="preserve">університету </w:t>
            </w:r>
            <w:hyperlink r:id="rId9" w:history="1">
              <w:r w:rsidRPr="00133AA7">
                <w:rPr>
                  <w:rStyle w:val="a3"/>
                  <w:lang w:val="uk-UA"/>
                </w:rPr>
                <w:t>http://ekhsuir.kspu.edu</w:t>
              </w:r>
            </w:hyperlink>
            <w:r w:rsidRPr="00133AA7">
              <w:rPr>
                <w:color w:val="auto"/>
                <w:lang w:val="uk-UA"/>
              </w:rPr>
              <w:t xml:space="preserve">; 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електронна бібліотека </w:t>
            </w:r>
            <w:hyperlink r:id="rId10" w:history="1">
              <w:r w:rsidRPr="00133AA7">
                <w:rPr>
                  <w:rStyle w:val="a3"/>
                  <w:lang w:val="uk-UA"/>
                </w:rPr>
                <w:t>http://elibrary.kspu.edu/</w:t>
              </w:r>
            </w:hyperlink>
            <w:r w:rsidRPr="00133AA7">
              <w:rPr>
                <w:color w:val="auto"/>
                <w:lang w:val="uk-UA"/>
              </w:rPr>
              <w:t xml:space="preserve">; 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 xml:space="preserve">Міжнародна наукова база даних </w:t>
            </w:r>
            <w:proofErr w:type="spellStart"/>
            <w:r w:rsidRPr="00133AA7">
              <w:rPr>
                <w:bCs/>
                <w:color w:val="auto"/>
                <w:lang w:val="uk-UA"/>
              </w:rPr>
              <w:t>Web</w:t>
            </w:r>
            <w:proofErr w:type="spellEnd"/>
            <w:r w:rsidRPr="00133AA7">
              <w:rPr>
                <w:bCs/>
                <w:color w:val="auto"/>
                <w:lang w:val="uk-UA"/>
              </w:rPr>
              <w:t> </w:t>
            </w:r>
            <w:proofErr w:type="spellStart"/>
            <w:r w:rsidRPr="00133AA7">
              <w:rPr>
                <w:bCs/>
                <w:color w:val="auto"/>
                <w:lang w:val="uk-UA"/>
              </w:rPr>
              <w:t>of</w:t>
            </w:r>
            <w:proofErr w:type="spellEnd"/>
            <w:r w:rsidRPr="00133AA7">
              <w:rPr>
                <w:bCs/>
                <w:color w:val="auto"/>
                <w:lang w:val="uk-UA"/>
              </w:rPr>
              <w:t> </w:t>
            </w:r>
            <w:proofErr w:type="spellStart"/>
            <w:r w:rsidRPr="00133AA7">
              <w:rPr>
                <w:bCs/>
                <w:color w:val="auto"/>
                <w:lang w:val="uk-UA"/>
              </w:rPr>
              <w:t>Science</w:t>
            </w:r>
            <w:proofErr w:type="spellEnd"/>
            <w:r w:rsidRPr="00133AA7">
              <w:rPr>
                <w:bCs/>
                <w:color w:val="auto"/>
                <w:lang w:val="uk-UA"/>
              </w:rPr>
              <w:t xml:space="preserve"> (наказ №1286 від 19.09.2017 р. Про надання доступу ВНЗ і науковим установам до електронних наукових баз даних)</w:t>
            </w:r>
          </w:p>
          <w:p w:rsidR="00A4128D" w:rsidRPr="00133AA7" w:rsidRDefault="001A54A2" w:rsidP="0084342A">
            <w:pPr>
              <w:pStyle w:val="Default"/>
              <w:ind w:left="58"/>
              <w:jc w:val="both"/>
              <w:rPr>
                <w:color w:val="auto"/>
                <w:lang w:val="uk-UA"/>
              </w:rPr>
            </w:pPr>
            <w:hyperlink r:id="rId11" w:history="1">
              <w:r w:rsidR="00A4128D" w:rsidRPr="00133AA7">
                <w:rPr>
                  <w:rStyle w:val="a3"/>
                  <w:lang w:val="uk-UA"/>
                </w:rPr>
                <w:t>http://csi.webofknowledge.com/CSI/exit.do?Func=Exit&amp;SID=C69ThC1gNFywkg7lRZQ</w:t>
              </w:r>
            </w:hyperlink>
            <w:r w:rsidR="00A4128D" w:rsidRPr="00133AA7">
              <w:rPr>
                <w:color w:val="auto"/>
                <w:lang w:val="uk-UA"/>
              </w:rPr>
              <w:t>;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навчально-методичні комплекси дисциплін;</w:t>
            </w:r>
          </w:p>
          <w:p w:rsidR="00A4128D" w:rsidRPr="00133AA7" w:rsidRDefault="00A4128D" w:rsidP="0084342A">
            <w:pPr>
              <w:pStyle w:val="Default"/>
              <w:numPr>
                <w:ilvl w:val="0"/>
                <w:numId w:val="1"/>
              </w:numPr>
              <w:ind w:left="58" w:firstLine="0"/>
              <w:jc w:val="both"/>
              <w:rPr>
                <w:color w:val="auto"/>
                <w:lang w:val="uk-UA"/>
              </w:rPr>
            </w:pPr>
            <w:r w:rsidRPr="00133AA7">
              <w:rPr>
                <w:color w:val="auto"/>
                <w:lang w:val="uk-UA"/>
              </w:rPr>
              <w:t>програми практик.</w:t>
            </w:r>
          </w:p>
        </w:tc>
      </w:tr>
      <w:tr w:rsidR="00A4128D" w:rsidRPr="00133AA7" w:rsidTr="0023012D">
        <w:tc>
          <w:tcPr>
            <w:tcW w:w="9571" w:type="dxa"/>
            <w:gridSpan w:val="3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– Академічна мобільність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Підготовка магістрів за кредитно-трансферною системою. Обсяг одного кредиту 30 годин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Взаємозамінність залікових кредитів, участь у програмі подвійного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дипломування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та закордонного стажування</w:t>
            </w:r>
          </w:p>
        </w:tc>
      </w:tr>
      <w:tr w:rsidR="00A4128D" w:rsidRPr="00133AA7" w:rsidTr="0023012D">
        <w:tc>
          <w:tcPr>
            <w:tcW w:w="1643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928" w:type="dxa"/>
            <w:gridSpan w:val="2"/>
          </w:tcPr>
          <w:p w:rsidR="00A4128D" w:rsidRPr="00133AA7" w:rsidRDefault="00A4128D" w:rsidP="003D7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У межах ліцензійного обсягу спеціальності та за умови попередньої мовленнєвої підготовки</w:t>
            </w:r>
          </w:p>
        </w:tc>
      </w:tr>
    </w:tbl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28D" w:rsidRPr="00133AA7" w:rsidRDefault="00A4128D" w:rsidP="00BB56E4">
      <w:pPr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br w:type="page"/>
      </w: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t>2. Перелік компонент освітньо-професійної програми та їх логічна послідовність</w:t>
      </w: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t>2.1. Перелік компонент ОП</w:t>
      </w:r>
    </w:p>
    <w:p w:rsidR="00A4128D" w:rsidRPr="00133AA7" w:rsidRDefault="00A4128D" w:rsidP="00BB56E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6614"/>
        <w:gridCol w:w="1177"/>
        <w:gridCol w:w="1389"/>
      </w:tblGrid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Код н/д</w:t>
            </w:r>
          </w:p>
        </w:tc>
        <w:tc>
          <w:tcPr>
            <w:tcW w:w="6614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атестація)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Кількість кредитів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14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128D" w:rsidRPr="00133AA7" w:rsidTr="00ED1585">
        <w:tc>
          <w:tcPr>
            <w:tcW w:w="10008" w:type="dxa"/>
            <w:gridSpan w:val="4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Обов’язкові компоненти ОК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6614" w:type="dxa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 xml:space="preserve">Філософія 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6614" w:type="dxa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Історія України та української культури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6614" w:type="dxa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6614" w:type="dxa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 xml:space="preserve">Іноземна мова 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6,5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Біофізика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Біохімія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AC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Хімія неорганічна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AC72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екзамен 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 xml:space="preserve">Хімія органічна 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Хімія аналітична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AC72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ОК10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Хімія фізична та колоїдна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ОК11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Екологія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ОК12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Біогеографія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ОК13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proofErr w:type="spellStart"/>
            <w:r w:rsidRPr="00133AA7">
              <w:rPr>
                <w:sz w:val="24"/>
                <w:szCs w:val="24"/>
              </w:rPr>
              <w:t>Грунтознавство</w:t>
            </w:r>
            <w:proofErr w:type="spellEnd"/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ОК14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Цитологія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ОК15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Гістологія з основами ембріології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ОК16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Мікробіологія і вірусологія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ОК17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Основи наукових досліджень  (у т.ч. виконання курсової роботи)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ОК18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Психологія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ОК19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 xml:space="preserve">Педагогіка 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ОК20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Методика навчання біології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11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ОК21</w:t>
            </w:r>
          </w:p>
        </w:tc>
        <w:tc>
          <w:tcPr>
            <w:tcW w:w="6614" w:type="dxa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Безпека життєдіяльності (безпека життєдіяльності, основи охорони праці та цивільний захист)</w:t>
            </w:r>
          </w:p>
        </w:tc>
        <w:tc>
          <w:tcPr>
            <w:tcW w:w="1177" w:type="dxa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ОК22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Ботаніка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rPr>
          <w:trHeight w:hRule="exact" w:val="309"/>
        </w:trPr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ОК23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Зоологія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12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ОК24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Анатомія людини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ОК25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Фізіологія рослин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7,5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ОК26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Фізіологія людини і тварин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ОК27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Вікова фізіологія і валеологія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3,5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ОК28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Імунологія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3,5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ОК29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Генетика з основами селекції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ОК30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Історія біології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ОК31</w:t>
            </w:r>
          </w:p>
        </w:tc>
        <w:tc>
          <w:tcPr>
            <w:tcW w:w="6614" w:type="dxa"/>
            <w:vAlign w:val="center"/>
          </w:tcPr>
          <w:p w:rsidR="00A4128D" w:rsidRPr="00133AA7" w:rsidRDefault="00A4128D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Навчальна</w:t>
            </w:r>
            <w:r w:rsidRPr="00133AA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33AA7">
              <w:rPr>
                <w:sz w:val="24"/>
                <w:szCs w:val="24"/>
              </w:rPr>
              <w:t>практика</w:t>
            </w:r>
          </w:p>
        </w:tc>
        <w:tc>
          <w:tcPr>
            <w:tcW w:w="1177" w:type="dxa"/>
            <w:vAlign w:val="center"/>
          </w:tcPr>
          <w:p w:rsidR="00A4128D" w:rsidRPr="00133AA7" w:rsidRDefault="00A412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33AA7">
              <w:rPr>
                <w:rFonts w:ascii="Calibri" w:hAnsi="Calibri"/>
                <w:sz w:val="24"/>
                <w:szCs w:val="24"/>
              </w:rPr>
              <w:t>18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ОК32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77" w:type="dxa"/>
          </w:tcPr>
          <w:p w:rsidR="00A4128D" w:rsidRPr="00133AA7" w:rsidRDefault="00A4128D" w:rsidP="0007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A4128D" w:rsidRPr="00133AA7" w:rsidRDefault="00A4128D" w:rsidP="0007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ОК33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Підготовка до атестації та атестація здобувачів вищої освіти</w:t>
            </w:r>
          </w:p>
        </w:tc>
        <w:tc>
          <w:tcPr>
            <w:tcW w:w="1177" w:type="dxa"/>
          </w:tcPr>
          <w:p w:rsidR="00A4128D" w:rsidRPr="00133AA7" w:rsidRDefault="00A4128D" w:rsidP="0007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389" w:type="dxa"/>
          </w:tcPr>
          <w:p w:rsidR="00A4128D" w:rsidRPr="00133AA7" w:rsidRDefault="00A4128D" w:rsidP="00072C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Захист, екзамен</w:t>
            </w:r>
          </w:p>
        </w:tc>
      </w:tr>
      <w:tr w:rsidR="00A4128D" w:rsidRPr="00133AA7" w:rsidTr="00ED1585">
        <w:tc>
          <w:tcPr>
            <w:tcW w:w="7442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2566" w:type="dxa"/>
            <w:gridSpan w:val="2"/>
            <w:vAlign w:val="center"/>
          </w:tcPr>
          <w:p w:rsidR="00A4128D" w:rsidRPr="00133AA7" w:rsidRDefault="00A4128D" w:rsidP="00C75E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179,5</w:t>
            </w:r>
          </w:p>
        </w:tc>
      </w:tr>
      <w:tr w:rsidR="00A4128D" w:rsidRPr="00133AA7" w:rsidTr="00ED1585">
        <w:tc>
          <w:tcPr>
            <w:tcW w:w="10008" w:type="dxa"/>
            <w:gridSpan w:val="4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Вибіркові компоненти ВК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lastRenderedPageBreak/>
              <w:t>ВК 1.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Дисципліна вільного вибору 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2.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Економіка / Соціологія / Історія світової культури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3.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Правознавство / Політологія / Україна в Європі і світі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4.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Математичні методи в біології /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Біостатистика</w:t>
            </w:r>
            <w:proofErr w:type="spellEnd"/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5.</w:t>
            </w:r>
          </w:p>
        </w:tc>
        <w:tc>
          <w:tcPr>
            <w:tcW w:w="6614" w:type="dxa"/>
          </w:tcPr>
          <w:p w:rsidR="00A4128D" w:rsidRPr="00133AA7" w:rsidRDefault="00A4128D" w:rsidP="00033227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Інформаційні технології в галузі біології /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Біопрограмуваня</w:t>
            </w:r>
            <w:proofErr w:type="spellEnd"/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6.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Мікологія / Філогенія грибів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7.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Молекулярна біологія / Біологія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біомакромолекул</w:t>
            </w:r>
            <w:proofErr w:type="spellEnd"/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8.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Біотехнологія / Біоінженерія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 9.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Основи сільського господарства / Фізіологічні основи раціонального харчування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ВК10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Теорія еволюції / Еволюційне вчення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ВК11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Фізіологія ВНД / Психофізіологія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ВК12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Екологія людини /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Антропоекологія</w:t>
            </w:r>
            <w:proofErr w:type="spellEnd"/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ВК13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Екологія тварин / Іхтіологія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ВК14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 xml:space="preserve">Теорія і практика формування екологічної культури / </w:t>
            </w: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Здоров'язберігаючі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 xml:space="preserve"> технології та профілактика шкідливих звичок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ВК15</w:t>
            </w:r>
          </w:p>
        </w:tc>
        <w:tc>
          <w:tcPr>
            <w:tcW w:w="6614" w:type="dxa"/>
          </w:tcPr>
          <w:p w:rsidR="00A4128D" w:rsidRPr="00133AA7" w:rsidRDefault="00A4128D" w:rsidP="00C75EAC">
            <w:pPr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Флористика та гербарна справа  / Охорона здоров'я дітей і підлітків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ВК16</w:t>
            </w:r>
          </w:p>
        </w:tc>
        <w:tc>
          <w:tcPr>
            <w:tcW w:w="6614" w:type="dxa"/>
          </w:tcPr>
          <w:p w:rsidR="00A4128D" w:rsidRPr="00133AA7" w:rsidRDefault="00A4128D" w:rsidP="00072CAB">
            <w:r w:rsidRPr="00133AA7">
              <w:t>Бріологія /  Основи</w:t>
            </w:r>
            <w:r w:rsidRPr="00133AA7">
              <w:rPr>
                <w:rFonts w:ascii="Times New Roman" w:hAnsi="Times New Roman"/>
              </w:rPr>
              <w:t xml:space="preserve"> </w:t>
            </w:r>
            <w:r w:rsidRPr="00133AA7">
              <w:t>патології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AA7">
              <w:rPr>
                <w:rFonts w:ascii="Times New Roman" w:hAnsi="Times New Roman"/>
                <w:sz w:val="24"/>
                <w:szCs w:val="24"/>
              </w:rPr>
              <w:t>диф</w:t>
            </w:r>
            <w:proofErr w:type="spellEnd"/>
            <w:r w:rsidRPr="00133AA7">
              <w:rPr>
                <w:rFonts w:ascii="Times New Roman" w:hAnsi="Times New Roman"/>
                <w:sz w:val="24"/>
                <w:szCs w:val="24"/>
              </w:rPr>
              <w:t>. залік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ВК17</w:t>
            </w:r>
          </w:p>
        </w:tc>
        <w:tc>
          <w:tcPr>
            <w:tcW w:w="6614" w:type="dxa"/>
          </w:tcPr>
          <w:p w:rsidR="00A4128D" w:rsidRPr="00133AA7" w:rsidRDefault="00A4128D" w:rsidP="00072CAB">
            <w:r w:rsidRPr="00133AA7">
              <w:t>Ліхенологія /Методика</w:t>
            </w:r>
            <w:r w:rsidRPr="00133AA7">
              <w:rPr>
                <w:rFonts w:ascii="Times New Roman" w:hAnsi="Times New Roman"/>
              </w:rPr>
              <w:t xml:space="preserve"> </w:t>
            </w:r>
            <w:r w:rsidRPr="00133AA7">
              <w:t>навчання</w:t>
            </w:r>
            <w:r w:rsidRPr="00133AA7">
              <w:rPr>
                <w:rFonts w:ascii="Times New Roman" w:hAnsi="Times New Roman"/>
              </w:rPr>
              <w:t xml:space="preserve"> </w:t>
            </w:r>
            <w:r w:rsidRPr="00133AA7">
              <w:t>основ</w:t>
            </w:r>
            <w:r w:rsidRPr="00133AA7">
              <w:rPr>
                <w:rFonts w:ascii="Times New Roman" w:hAnsi="Times New Roman"/>
              </w:rPr>
              <w:t xml:space="preserve"> </w:t>
            </w:r>
            <w:r w:rsidRPr="00133AA7">
              <w:t>здоров'я</w:t>
            </w:r>
          </w:p>
        </w:tc>
        <w:tc>
          <w:tcPr>
            <w:tcW w:w="1177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  <w:tr w:rsidR="00A4128D" w:rsidRPr="00133AA7" w:rsidTr="00ED1585">
        <w:tc>
          <w:tcPr>
            <w:tcW w:w="828" w:type="dxa"/>
          </w:tcPr>
          <w:p w:rsidR="00A4128D" w:rsidRPr="00133AA7" w:rsidRDefault="00A4128D" w:rsidP="0017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ВК18</w:t>
            </w:r>
          </w:p>
        </w:tc>
        <w:tc>
          <w:tcPr>
            <w:tcW w:w="6614" w:type="dxa"/>
          </w:tcPr>
          <w:p w:rsidR="00A4128D" w:rsidRPr="00133AA7" w:rsidRDefault="00A4128D" w:rsidP="00171A2B">
            <w:pPr>
              <w:rPr>
                <w:sz w:val="24"/>
                <w:szCs w:val="24"/>
              </w:rPr>
            </w:pPr>
            <w:r w:rsidRPr="00133AA7">
              <w:rPr>
                <w:sz w:val="24"/>
                <w:szCs w:val="24"/>
              </w:rPr>
              <w:t>Курсові</w:t>
            </w:r>
            <w:r w:rsidRPr="00133AA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33AA7">
              <w:rPr>
                <w:sz w:val="24"/>
                <w:szCs w:val="24"/>
              </w:rPr>
              <w:t>роботи</w:t>
            </w:r>
            <w:r w:rsidRPr="00133AA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33AA7">
              <w:rPr>
                <w:sz w:val="24"/>
                <w:szCs w:val="24"/>
              </w:rPr>
              <w:t>з</w:t>
            </w:r>
            <w:r w:rsidRPr="00133AA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33AA7">
              <w:rPr>
                <w:sz w:val="24"/>
                <w:szCs w:val="24"/>
              </w:rPr>
              <w:t>фахових</w:t>
            </w:r>
            <w:r w:rsidRPr="00133AA7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133AA7">
              <w:rPr>
                <w:sz w:val="24"/>
                <w:szCs w:val="24"/>
              </w:rPr>
              <w:t>дисциплін</w:t>
            </w:r>
          </w:p>
        </w:tc>
        <w:tc>
          <w:tcPr>
            <w:tcW w:w="1177" w:type="dxa"/>
          </w:tcPr>
          <w:p w:rsidR="00A4128D" w:rsidRPr="00133AA7" w:rsidRDefault="00A4128D" w:rsidP="0017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:rsidR="00A4128D" w:rsidRPr="00133AA7" w:rsidRDefault="00A4128D" w:rsidP="0017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sz w:val="24"/>
                <w:szCs w:val="24"/>
              </w:rPr>
              <w:t>захист</w:t>
            </w:r>
          </w:p>
        </w:tc>
      </w:tr>
      <w:tr w:rsidR="00A4128D" w:rsidRPr="00133AA7" w:rsidTr="00ED1585">
        <w:tc>
          <w:tcPr>
            <w:tcW w:w="7442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Загальний обсяг обов’язкових компонент:</w:t>
            </w:r>
          </w:p>
        </w:tc>
        <w:tc>
          <w:tcPr>
            <w:tcW w:w="2566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60,5</w:t>
            </w:r>
          </w:p>
        </w:tc>
      </w:tr>
      <w:tr w:rsidR="00A4128D" w:rsidRPr="00133AA7" w:rsidTr="00ED1585">
        <w:tc>
          <w:tcPr>
            <w:tcW w:w="7442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2566" w:type="dxa"/>
            <w:gridSpan w:val="2"/>
          </w:tcPr>
          <w:p w:rsidR="00A4128D" w:rsidRPr="00133AA7" w:rsidRDefault="00A4128D" w:rsidP="002301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A7"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A4128D" w:rsidRPr="00133AA7" w:rsidRDefault="00A4128D" w:rsidP="00BB56E4">
      <w:pPr>
        <w:jc w:val="center"/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BB56E4">
      <w:pPr>
        <w:jc w:val="center"/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84342A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br w:type="page"/>
      </w:r>
      <w:r w:rsidRPr="00133AA7">
        <w:rPr>
          <w:rFonts w:ascii="Times New Roman" w:hAnsi="Times New Roman"/>
          <w:b/>
          <w:sz w:val="28"/>
          <w:szCs w:val="28"/>
        </w:rPr>
        <w:lastRenderedPageBreak/>
        <w:t>2.2. Структурно-логічна схема ОП</w:t>
      </w:r>
    </w:p>
    <w:p w:rsidR="00A4128D" w:rsidRPr="00133AA7" w:rsidRDefault="004501B2" w:rsidP="0084342A">
      <w:pPr>
        <w:tabs>
          <w:tab w:val="left" w:pos="1418"/>
        </w:tabs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pict>
          <v:shape id="_x0000_i1026" type="#_x0000_t75" style="width:457.35pt;height:683.5pt">
            <v:imagedata r:id="rId12" o:title=""/>
          </v:shape>
        </w:pict>
      </w: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lastRenderedPageBreak/>
        <w:t>3. Форма атестації здобувачів вищої освіти</w:t>
      </w: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128D" w:rsidRPr="00133AA7" w:rsidRDefault="00A4128D" w:rsidP="00360A44">
      <w:pPr>
        <w:ind w:firstLine="709"/>
        <w:jc w:val="both"/>
      </w:pPr>
      <w:r w:rsidRPr="00133AA7">
        <w:t>Атестація випускників освітньо-професійної програми «Середня освіта (Біологія та здоров’я людини)» спеціальності 014.05 Середня освіта (Біологія та здоров’я людини) проводиться у формі захисту дипломної роботи та комплексного іспиту за фахом (біологія; методика навчання біології;</w:t>
      </w:r>
      <w:r w:rsidRPr="00133AA7">
        <w:rPr>
          <w:rFonts w:ascii="Times New Roman" w:hAnsi="Times New Roman"/>
        </w:rPr>
        <w:t xml:space="preserve"> п</w:t>
      </w:r>
      <w:r w:rsidRPr="00133AA7">
        <w:t>едагогіка та психологія</w:t>
      </w:r>
      <w:r w:rsidRPr="00133AA7">
        <w:rPr>
          <w:rFonts w:ascii="Times New Roman" w:hAnsi="Times New Roman"/>
        </w:rPr>
        <w:t>)</w:t>
      </w:r>
      <w:r w:rsidRPr="00133AA7">
        <w:t>.</w:t>
      </w:r>
    </w:p>
    <w:p w:rsidR="00A4128D" w:rsidRPr="00133AA7" w:rsidRDefault="00A4128D" w:rsidP="00BB56E4">
      <w:pPr>
        <w:tabs>
          <w:tab w:val="left" w:pos="851"/>
        </w:tabs>
        <w:ind w:firstLine="720"/>
        <w:jc w:val="center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Завершується атестація врученням документу встановленого зразка про присудження випускнику ступеня бакалавра і з присвоєнням кваліфікації:  Вчитель біології та основ здоров’я.</w:t>
      </w:r>
    </w:p>
    <w:p w:rsidR="00A4128D" w:rsidRPr="00133AA7" w:rsidRDefault="00A4128D" w:rsidP="00BB56E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33AA7">
        <w:rPr>
          <w:rFonts w:ascii="Times New Roman" w:hAnsi="Times New Roman"/>
          <w:sz w:val="28"/>
          <w:szCs w:val="28"/>
          <w:lang w:val="uk-UA"/>
        </w:rPr>
        <w:t>Атестація здійснюється відкрито і публічно.</w:t>
      </w:r>
    </w:p>
    <w:p w:rsidR="00A4128D" w:rsidRPr="00133AA7" w:rsidRDefault="00A4128D" w:rsidP="00BB56E4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128D" w:rsidRPr="00133AA7" w:rsidRDefault="00A4128D" w:rsidP="00BB56E4">
      <w:pPr>
        <w:rPr>
          <w:rFonts w:ascii="Times New Roman" w:hAnsi="Times New Roman"/>
          <w:sz w:val="28"/>
          <w:szCs w:val="28"/>
        </w:rPr>
      </w:pPr>
    </w:p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A4128D" w:rsidRPr="00133AA7" w:rsidSect="002301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A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 w:rsidRPr="00133AA7">
        <w:rPr>
          <w:rFonts w:ascii="Times New Roman" w:hAnsi="Times New Roman"/>
          <w:b/>
          <w:sz w:val="28"/>
          <w:szCs w:val="28"/>
          <w:lang w:val="uk-UA"/>
        </w:rPr>
        <w:t>компетентностей</w:t>
      </w:r>
      <w:proofErr w:type="spellEnd"/>
      <w:r w:rsidRPr="00133AA7">
        <w:rPr>
          <w:rFonts w:ascii="Times New Roman" w:hAnsi="Times New Roman"/>
          <w:b/>
          <w:sz w:val="28"/>
          <w:szCs w:val="28"/>
          <w:lang w:val="uk-UA"/>
        </w:rPr>
        <w:t xml:space="preserve"> компонентам освітньої програми</w:t>
      </w:r>
    </w:p>
    <w:tbl>
      <w:tblPr>
        <w:tblW w:w="14460" w:type="dxa"/>
        <w:jc w:val="center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ОК1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ОК2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ОК3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ОК4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ОК5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ОК6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ОК7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ОК8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proofErr w:type="spellStart"/>
            <w:r w:rsidRPr="00133AA7">
              <w:rPr>
                <w:rFonts w:ascii="Times New Roman" w:hAnsi="Times New Roman"/>
                <w:sz w:val="20"/>
              </w:rPr>
              <w:t>ОК9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ОК10</w:t>
            </w:r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ОК11</w:t>
            </w:r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ОК12</w:t>
            </w:r>
          </w:p>
        </w:tc>
        <w:tc>
          <w:tcPr>
            <w:tcW w:w="794" w:type="dxa"/>
          </w:tcPr>
          <w:p w:rsidR="00A4128D" w:rsidRPr="00133AA7" w:rsidRDefault="00A4128D" w:rsidP="00C75EAC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ОК13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ОК14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ОК15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ОК16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ОК17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2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3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4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5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6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7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8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9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ЗК10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1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2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3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4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5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6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ФК7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ФК8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9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166E2E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ФК10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ФК11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ФК12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ФК13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ФК14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ФК15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ФК16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ФК17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ФК18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ФК19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ФК20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ФК21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C97CAF">
        <w:trPr>
          <w:jc w:val="center"/>
        </w:trPr>
        <w:tc>
          <w:tcPr>
            <w:tcW w:w="962" w:type="dxa"/>
          </w:tcPr>
          <w:p w:rsidR="00A4128D" w:rsidRPr="00133AA7" w:rsidRDefault="00A4128D" w:rsidP="0023012D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ФК22</w:t>
            </w: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23012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128D" w:rsidRPr="00133AA7" w:rsidRDefault="00A4128D" w:rsidP="00BB56E4">
      <w:pPr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br w:type="page"/>
      </w:r>
    </w:p>
    <w:p w:rsidR="00A4128D" w:rsidRPr="00133AA7" w:rsidRDefault="00A4128D" w:rsidP="00BB56E4">
      <w:pPr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Продовження. </w:t>
      </w:r>
      <w:r w:rsidRPr="00133AA7">
        <w:rPr>
          <w:rFonts w:ascii="Times New Roman" w:hAnsi="Times New Roman"/>
          <w:b/>
          <w:sz w:val="28"/>
          <w:szCs w:val="28"/>
        </w:rPr>
        <w:t xml:space="preserve">  Матриця відповідності програмних </w:t>
      </w:r>
      <w:proofErr w:type="spellStart"/>
      <w:r w:rsidRPr="00133AA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133AA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tbl>
      <w:tblPr>
        <w:tblW w:w="14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166E2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ОК33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2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3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4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5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6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7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8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9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ЗК10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3F749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47708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A31ED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6427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C30B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5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A4128D" w:rsidRPr="00133AA7" w:rsidRDefault="00A4128D">
      <w:pPr>
        <w:spacing w:after="160" w:line="259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133AA7">
        <w:rPr>
          <w:rFonts w:ascii="Times New Roman" w:hAnsi="Times New Roman"/>
          <w:b/>
          <w:sz w:val="28"/>
          <w:szCs w:val="28"/>
        </w:rPr>
        <w:br w:type="page"/>
      </w:r>
      <w:r w:rsidRPr="00133AA7">
        <w:rPr>
          <w:rFonts w:ascii="Times New Roman" w:hAnsi="Times New Roman"/>
          <w:sz w:val="28"/>
          <w:szCs w:val="28"/>
          <w:lang w:eastAsia="en-US"/>
        </w:rPr>
        <w:lastRenderedPageBreak/>
        <w:t>Продовження .</w:t>
      </w:r>
      <w:r w:rsidRPr="00133AA7">
        <w:rPr>
          <w:rFonts w:ascii="Times New Roman" w:hAnsi="Times New Roman"/>
          <w:b/>
          <w:sz w:val="28"/>
          <w:szCs w:val="28"/>
          <w:lang w:eastAsia="en-US"/>
        </w:rPr>
        <w:t xml:space="preserve">   </w:t>
      </w:r>
      <w:r w:rsidRPr="00133AA7">
        <w:rPr>
          <w:rFonts w:ascii="Times New Roman" w:hAnsi="Times New Roman"/>
          <w:b/>
          <w:sz w:val="28"/>
          <w:szCs w:val="28"/>
        </w:rPr>
        <w:t xml:space="preserve">Матриця відповідності програмних </w:t>
      </w:r>
      <w:proofErr w:type="spellStart"/>
      <w:r w:rsidRPr="00133AA7">
        <w:rPr>
          <w:rFonts w:ascii="Times New Roman" w:hAnsi="Times New Roman"/>
          <w:b/>
          <w:sz w:val="28"/>
          <w:szCs w:val="28"/>
        </w:rPr>
        <w:t>компетентностей</w:t>
      </w:r>
      <w:proofErr w:type="spellEnd"/>
      <w:r w:rsidRPr="00133AA7">
        <w:rPr>
          <w:rFonts w:ascii="Times New Roman" w:hAnsi="Times New Roman"/>
          <w:b/>
          <w:sz w:val="28"/>
          <w:szCs w:val="28"/>
        </w:rPr>
        <w:t xml:space="preserve"> компонентам освітньої програми</w:t>
      </w:r>
    </w:p>
    <w:tbl>
      <w:tblPr>
        <w:tblW w:w="159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ВК13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ВК18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ЗК 1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2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3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4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5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6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7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8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 9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ЗК10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 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ФК19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839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ФК22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7C462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4128D" w:rsidRPr="00133AA7" w:rsidRDefault="00A4128D" w:rsidP="00BB56E4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33AA7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(ПРН) відповідними компонентами освітньої програми</w:t>
      </w:r>
    </w:p>
    <w:tbl>
      <w:tblPr>
        <w:tblW w:w="14460" w:type="dxa"/>
        <w:jc w:val="center"/>
        <w:tblInd w:w="-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2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ОК1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ОК2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ОК3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ОК4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ОК5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ОК6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ОК7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9"/>
                <w:szCs w:val="19"/>
                <w:lang w:val="uk-UA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ОК8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proofErr w:type="spellStart"/>
            <w:r w:rsidRPr="00133AA7">
              <w:rPr>
                <w:rFonts w:ascii="Times New Roman" w:hAnsi="Times New Roman"/>
                <w:sz w:val="19"/>
                <w:szCs w:val="19"/>
              </w:rPr>
              <w:t>ОК9</w:t>
            </w:r>
            <w:proofErr w:type="spellEnd"/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ОК10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ОК11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ОК12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ОК13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ОК14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ОК15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ОК16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ОК17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ПРН1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ПРН4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ПРН5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ПРН6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ПРН7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ПРН8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ПРН9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ПРН10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  <w:shd w:val="clear" w:color="auto" w:fill="FFFFFF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ПРН11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ПРН12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ПРН13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ПРН14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ПРН15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ПРН16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ПРН17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ПРН18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ПРН19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ПРН20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ПРН21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ПРН22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ПРН23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ПРН24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0A0406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ПРН25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ПРН26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ПРН27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ПРН28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ПРН29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ПРН30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ПРН31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ПРН32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ПРН33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ПРН34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ПРН35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  <w:tr w:rsidR="00A4128D" w:rsidRPr="00133AA7" w:rsidTr="005D3AEC">
        <w:trPr>
          <w:jc w:val="center"/>
        </w:trPr>
        <w:tc>
          <w:tcPr>
            <w:tcW w:w="962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ПРН36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52154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19"/>
                <w:szCs w:val="19"/>
                <w:lang w:val="uk-UA"/>
              </w:rPr>
              <w:t>+</w:t>
            </w: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521544">
            <w:pPr>
              <w:jc w:val="center"/>
              <w:rPr>
                <w:rStyle w:val="20"/>
                <w:rFonts w:ascii="Times New Roman" w:hAnsi="Times New Roman"/>
                <w:i w:val="0"/>
                <w:sz w:val="19"/>
                <w:szCs w:val="19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BA208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  <w:tc>
          <w:tcPr>
            <w:tcW w:w="794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9"/>
                <w:szCs w:val="19"/>
                <w:lang w:val="uk-UA"/>
              </w:rPr>
            </w:pPr>
          </w:p>
        </w:tc>
      </w:tr>
    </w:tbl>
    <w:p w:rsidR="00A4128D" w:rsidRPr="00133AA7" w:rsidRDefault="00A4128D" w:rsidP="00A659D8">
      <w:pPr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br w:type="page"/>
      </w:r>
      <w:r w:rsidRPr="00133AA7">
        <w:rPr>
          <w:rFonts w:ascii="Times New Roman" w:hAnsi="Times New Roman"/>
          <w:sz w:val="28"/>
          <w:szCs w:val="28"/>
        </w:rPr>
        <w:lastRenderedPageBreak/>
        <w:t>Продовження</w:t>
      </w:r>
      <w:r w:rsidRPr="00133AA7">
        <w:rPr>
          <w:rFonts w:ascii="Times New Roman" w:hAnsi="Times New Roman"/>
          <w:b/>
          <w:sz w:val="28"/>
          <w:szCs w:val="28"/>
        </w:rPr>
        <w:t xml:space="preserve">.   </w:t>
      </w:r>
      <w:r w:rsidRPr="00133AA7">
        <w:rPr>
          <w:rFonts w:ascii="Times New Roman" w:hAnsi="Times New Roman"/>
          <w:b/>
          <w:sz w:val="24"/>
          <w:szCs w:val="24"/>
        </w:rPr>
        <w:t>Матриця забезпечення програмних результатів навчання (ПРН) відповідними компонентами освітньої програми</w:t>
      </w:r>
    </w:p>
    <w:tbl>
      <w:tblPr>
        <w:tblW w:w="14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ОК18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ОК19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ОК20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ОК27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ОК29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ОК33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ПРН1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14672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8B093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ПРН3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ПРН4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ПРН5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ПРН6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ПРН7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ПРН8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ПРН9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ПРН10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  <w:shd w:val="clear" w:color="auto" w:fill="FFFFFF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146727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ПРН19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9214C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ПРН27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ПРН28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ПРН29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ПРН30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ПРН31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ПРН32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ПРН33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ПРН34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ПРН35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41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ПРН36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6B67B6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56701A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8B093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B672D0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 w:rsidP="005E36C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51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A4128D" w:rsidRPr="00133AA7" w:rsidRDefault="00A4128D" w:rsidP="00AC161F">
      <w:pPr>
        <w:rPr>
          <w:rFonts w:ascii="Times New Roman" w:hAnsi="Times New Roman"/>
          <w:b/>
          <w:sz w:val="28"/>
          <w:szCs w:val="28"/>
          <w:lang w:eastAsia="en-US"/>
        </w:rPr>
      </w:pPr>
      <w:r w:rsidRPr="00133AA7">
        <w:rPr>
          <w:rFonts w:ascii="Times New Roman" w:hAnsi="Times New Roman"/>
          <w:b/>
          <w:sz w:val="28"/>
          <w:szCs w:val="28"/>
        </w:rPr>
        <w:br w:type="page"/>
      </w:r>
      <w:r w:rsidRPr="00133AA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Продовження. </w:t>
      </w:r>
      <w:r w:rsidRPr="00133AA7">
        <w:rPr>
          <w:rFonts w:ascii="Times New Roman" w:hAnsi="Times New Roman"/>
          <w:b/>
          <w:sz w:val="24"/>
          <w:szCs w:val="24"/>
        </w:rPr>
        <w:t>Матриця забезпечення програмних результатів навчання (ПРН) відповідними компонентами освітньої програми</w:t>
      </w:r>
    </w:p>
    <w:tbl>
      <w:tblPr>
        <w:tblW w:w="16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75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ВК13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ВК18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ПРН1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tabs>
                <w:tab w:val="left" w:pos="180"/>
                <w:tab w:val="center" w:pos="31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tabs>
                <w:tab w:val="left" w:pos="180"/>
                <w:tab w:val="center" w:pos="31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ПРН3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ПРН4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ПРН5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ПРН6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ПРН7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ПРН8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ПРН9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ПРН10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  <w:shd w:val="clear" w:color="auto" w:fill="FFFFFF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rFonts w:ascii="Times New Roman" w:hAnsi="Times New Roman"/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ПРН18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sz w:val="20"/>
                <w:szCs w:val="20"/>
                <w:lang w:val="uk-UA"/>
              </w:rPr>
              <w:t>ПРН19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0A0406">
            <w:pPr>
              <w:rPr>
                <w:sz w:val="20"/>
              </w:rPr>
            </w:pPr>
            <w:r w:rsidRPr="00133AA7">
              <w:rPr>
                <w:rFonts w:ascii="Times New Roman" w:hAnsi="Times New Roman"/>
                <w:sz w:val="20"/>
              </w:rPr>
              <w:t>ПРН25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E4D4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ПРН27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19"/>
                <w:szCs w:val="19"/>
                <w:lang w:val="uk-UA"/>
              </w:rPr>
            </w:pPr>
            <w:r w:rsidRPr="00133AA7">
              <w:rPr>
                <w:rFonts w:ascii="Times New Roman" w:hAnsi="Times New Roman"/>
                <w:sz w:val="19"/>
                <w:szCs w:val="19"/>
                <w:lang w:val="uk-UA"/>
              </w:rPr>
              <w:t>ПРН28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ПРН29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ПРН30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ПРН31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ПРН32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ПРН33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ПРН34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ПРН35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  <w:tr w:rsidR="00A4128D" w:rsidRPr="00133AA7" w:rsidTr="00360A44">
        <w:trPr>
          <w:jc w:val="center"/>
        </w:trPr>
        <w:tc>
          <w:tcPr>
            <w:tcW w:w="975" w:type="dxa"/>
          </w:tcPr>
          <w:p w:rsidR="00A4128D" w:rsidRPr="00133AA7" w:rsidRDefault="00A4128D" w:rsidP="00F94619">
            <w:pPr>
              <w:rPr>
                <w:rFonts w:ascii="Times New Roman" w:hAnsi="Times New Roman"/>
                <w:sz w:val="19"/>
                <w:szCs w:val="19"/>
              </w:rPr>
            </w:pPr>
            <w:r w:rsidRPr="00133AA7">
              <w:rPr>
                <w:rFonts w:ascii="Times New Roman" w:hAnsi="Times New Roman"/>
                <w:sz w:val="19"/>
                <w:szCs w:val="19"/>
              </w:rPr>
              <w:t>ПРН36</w:t>
            </w: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0A040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5263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5263E3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C815D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</w:tcPr>
          <w:p w:rsidR="00A4128D" w:rsidRPr="00133AA7" w:rsidRDefault="00A4128D" w:rsidP="006C4D34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F94619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CE4D42">
            <w:pPr>
              <w:jc w:val="center"/>
              <w:rPr>
                <w:rStyle w:val="20"/>
                <w:rFonts w:ascii="Times New Roman" w:hAnsi="Times New Roman"/>
                <w:i w:val="0"/>
                <w:sz w:val="20"/>
              </w:rPr>
            </w:pPr>
            <w:r w:rsidRPr="00133AA7">
              <w:rPr>
                <w:rStyle w:val="20"/>
                <w:rFonts w:ascii="Times New Roman" w:hAnsi="Times New Roman"/>
                <w:i w:val="0"/>
                <w:sz w:val="20"/>
              </w:rPr>
              <w:t>+</w:t>
            </w:r>
          </w:p>
        </w:tc>
        <w:tc>
          <w:tcPr>
            <w:tcW w:w="839" w:type="dxa"/>
          </w:tcPr>
          <w:p w:rsidR="00A4128D" w:rsidRPr="00133AA7" w:rsidRDefault="00A4128D" w:rsidP="00171A2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33A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+</w:t>
            </w:r>
          </w:p>
        </w:tc>
      </w:tr>
    </w:tbl>
    <w:p w:rsidR="00A4128D" w:rsidRPr="00133AA7" w:rsidRDefault="00A4128D" w:rsidP="00BB56E4">
      <w:pPr>
        <w:rPr>
          <w:rFonts w:ascii="Times New Roman" w:hAnsi="Times New Roman"/>
          <w:b/>
          <w:sz w:val="28"/>
          <w:szCs w:val="28"/>
        </w:rPr>
        <w:sectPr w:rsidR="00A4128D" w:rsidRPr="00133AA7" w:rsidSect="002301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4128D" w:rsidRPr="00133AA7" w:rsidRDefault="00A4128D" w:rsidP="00BB56E4">
      <w:pPr>
        <w:jc w:val="center"/>
        <w:rPr>
          <w:rFonts w:ascii="Times New Roman" w:hAnsi="Times New Roman"/>
          <w:b/>
          <w:sz w:val="28"/>
          <w:szCs w:val="28"/>
        </w:rPr>
      </w:pPr>
      <w:r w:rsidRPr="00133AA7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1. ESG – http://ihed.org.ua/images/pdf/standards - </w:t>
      </w:r>
      <w:proofErr w:type="spellStart"/>
      <w:r w:rsidRPr="00133AA7">
        <w:rPr>
          <w:rFonts w:ascii="Times New Roman" w:hAnsi="Times New Roman"/>
          <w:sz w:val="28"/>
          <w:szCs w:val="28"/>
        </w:rPr>
        <w:t>and-guidelines_for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_ qa_in_the_ehea_2015.pdf.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2. ISCED (МСКО) 2011 – http://www.uis.unesco.org/education/documents /</w:t>
      </w:r>
      <w:proofErr w:type="spellStart"/>
      <w:r w:rsidRPr="00133AA7">
        <w:rPr>
          <w:rFonts w:ascii="Times New Roman" w:hAnsi="Times New Roman"/>
          <w:sz w:val="28"/>
          <w:szCs w:val="28"/>
        </w:rPr>
        <w:t>isced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-2011- </w:t>
      </w:r>
      <w:proofErr w:type="spellStart"/>
      <w:r w:rsidRPr="00133AA7">
        <w:rPr>
          <w:rFonts w:ascii="Times New Roman" w:hAnsi="Times New Roman"/>
          <w:sz w:val="28"/>
          <w:szCs w:val="28"/>
        </w:rPr>
        <w:t>en.pdf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3. ISCED -F (МСКО-Г) 2013 – http://www.uis.unesco.org/Education /</w:t>
      </w:r>
      <w:proofErr w:type="spellStart"/>
      <w:r w:rsidRPr="00133AA7">
        <w:rPr>
          <w:rFonts w:ascii="Times New Roman" w:hAnsi="Times New Roman"/>
          <w:sz w:val="28"/>
          <w:szCs w:val="28"/>
        </w:rPr>
        <w:t>Documents</w:t>
      </w:r>
      <w:proofErr w:type="spellEnd"/>
      <w:r w:rsidRPr="00133AA7">
        <w:rPr>
          <w:rFonts w:ascii="Times New Roman" w:hAnsi="Times New Roman"/>
          <w:sz w:val="28"/>
          <w:szCs w:val="28"/>
        </w:rPr>
        <w:t>/</w:t>
      </w:r>
      <w:proofErr w:type="spellStart"/>
      <w:r w:rsidRPr="00133AA7">
        <w:rPr>
          <w:rFonts w:ascii="Times New Roman" w:hAnsi="Times New Roman"/>
          <w:sz w:val="28"/>
          <w:szCs w:val="28"/>
        </w:rPr>
        <w:t>isced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-fields -of-education-training -2013.pdf.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4. Проект Європейської Комісії «Гармонізація освітніх структур в Європі» (</w:t>
      </w:r>
      <w:proofErr w:type="spellStart"/>
      <w:r w:rsidRPr="00133AA7">
        <w:rPr>
          <w:rFonts w:ascii="Times New Roman" w:hAnsi="Times New Roman"/>
          <w:sz w:val="28"/>
          <w:szCs w:val="28"/>
        </w:rPr>
        <w:t>TuningEducationalStructuresinEurope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, TUNING). TUNING (для ознайомлення зі спеціальними (фаховими) </w:t>
      </w:r>
      <w:proofErr w:type="spellStart"/>
      <w:r w:rsidRPr="00133AA7">
        <w:rPr>
          <w:rFonts w:ascii="Times New Roman" w:hAnsi="Times New Roman"/>
          <w:sz w:val="28"/>
          <w:szCs w:val="28"/>
        </w:rPr>
        <w:t>компетентностями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та прикладами стандартів // [Електронний ресурс]. – Режим доступу: http://www.unideusto.org/tuningeu/.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5. Закон "Про вищу освіту" // [Електронний ресурс]. – Режим доступу: http://zakon4.rada.gov.ua/laws/show/1556 - 18.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6. Постанова КМУ «Про затвердження переліку галузей знань і спеціальностей, за якими здійснюється підготовка здобувачів вищої освіти» від 29 квітня 2015 р. №266 // [Електронний ресурс]. – Режим доступу: http://zakon4.rada.gov.ua/laws/show/266- 2015-п.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7. Акт узгодження переліку спеціальностей, за якими здійснюється підготовка здобувачів вищої освіти за ступенями (</w:t>
      </w:r>
      <w:proofErr w:type="spellStart"/>
      <w:r w:rsidRPr="00133AA7">
        <w:rPr>
          <w:rFonts w:ascii="Times New Roman" w:hAnsi="Times New Roman"/>
          <w:sz w:val="28"/>
          <w:szCs w:val="28"/>
        </w:rPr>
        <w:t>освітньо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- кваліфікаційними рівнями) бакалавра, спеціаліста, магістра та ліцензованого обсягу. Ліцензія: Серія АЕ №636819, дата видачі 19.06.2015 р. / Додаток до листа МОН від 23 листопада 2015 р. №1/9-561.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8. Наказ МОН України «Про особливості запровадження переліку галузей знань і спеціальностей, за якими здійснюється підготовка здобувачів вищої освіти» від 06.11.2015 №1151. // [Електронний ресурс]. – Режим доступу: http://zakon2.rada.gov.ua/laws/show/z1460 -15.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9. Національний глосарій 2014 // [Електронний ресурс]. – Режим доступу:http://ihed.org.ua/images/biblioteka/glossariy_Visha_osvita_2014_tempusoffice.pdf 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10. Національний класифікатор України: «Класифікатор професій» </w:t>
      </w:r>
      <w:proofErr w:type="spellStart"/>
      <w:r w:rsidRPr="00133AA7">
        <w:rPr>
          <w:rFonts w:ascii="Times New Roman" w:hAnsi="Times New Roman"/>
          <w:sz w:val="28"/>
          <w:szCs w:val="28"/>
        </w:rPr>
        <w:t>ДК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003:2010 // Видавництво «</w:t>
      </w:r>
      <w:proofErr w:type="spellStart"/>
      <w:r w:rsidRPr="00133AA7">
        <w:rPr>
          <w:rFonts w:ascii="Times New Roman" w:hAnsi="Times New Roman"/>
          <w:sz w:val="28"/>
          <w:szCs w:val="28"/>
        </w:rPr>
        <w:t>Соцінформ</w:t>
      </w:r>
      <w:proofErr w:type="spellEnd"/>
      <w:r w:rsidRPr="00133AA7">
        <w:rPr>
          <w:rFonts w:ascii="Times New Roman" w:hAnsi="Times New Roman"/>
          <w:sz w:val="28"/>
          <w:szCs w:val="28"/>
        </w:rPr>
        <w:t>», – К.: 2010.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11. НРК - http://zakon4.rada.gov.ua/laws/show/1341-2011-п.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133AA7">
        <w:rPr>
          <w:rFonts w:ascii="Times New Roman" w:hAnsi="Times New Roman"/>
          <w:sz w:val="28"/>
          <w:szCs w:val="28"/>
        </w:rPr>
        <w:t>Рашкевич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Ю.М. Болонський процес та нова парадигма вищої освіти // [Електронний ресурс]. – Режим доступу: </w:t>
      </w:r>
      <w:hyperlink r:id="rId13" w:history="1">
        <w:r w:rsidRPr="00133AA7">
          <w:rPr>
            <w:rStyle w:val="a3"/>
            <w:rFonts w:ascii="Times New Roman" w:hAnsi="Times New Roman"/>
            <w:sz w:val="28"/>
            <w:szCs w:val="28"/>
          </w:rPr>
          <w:t>file://D:/Users/</w:t>
        </w:r>
      </w:hyperlink>
      <w:r w:rsidRPr="00133AA7">
        <w:rPr>
          <w:rFonts w:ascii="Times New Roman" w:hAnsi="Times New Roman"/>
          <w:sz w:val="28"/>
          <w:szCs w:val="28"/>
        </w:rPr>
        <w:t xml:space="preserve">Dell/Downloads/BolonskyiProcessNewParadigmHE.pdf.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13. Розвиток системи забезпечення якості вищої освіти в Україні: </w:t>
      </w:r>
      <w:proofErr w:type="spellStart"/>
      <w:r w:rsidRPr="00133AA7">
        <w:rPr>
          <w:rFonts w:ascii="Times New Roman" w:hAnsi="Times New Roman"/>
          <w:sz w:val="28"/>
          <w:szCs w:val="28"/>
        </w:rPr>
        <w:t>інформаційно</w:t>
      </w:r>
      <w:proofErr w:type="spellEnd"/>
      <w:r w:rsidRPr="00133AA7">
        <w:rPr>
          <w:rFonts w:ascii="Times New Roman" w:hAnsi="Times New Roman"/>
          <w:sz w:val="28"/>
          <w:szCs w:val="28"/>
        </w:rPr>
        <w:t xml:space="preserve"> - аналітичний огляд // [Електронний ресурс]. – Режим доступу:  http://ihed.org.ua/images/biblioteka /</w:t>
      </w:r>
      <w:proofErr w:type="spellStart"/>
      <w:r w:rsidRPr="00133AA7">
        <w:rPr>
          <w:rFonts w:ascii="Times New Roman" w:hAnsi="Times New Roman"/>
          <w:sz w:val="28"/>
          <w:szCs w:val="28"/>
        </w:rPr>
        <w:t>Rozvitok_sisitemi_zabesp_yakosti_V</w:t>
      </w:r>
      <w:proofErr w:type="spellEnd"/>
      <w:r w:rsidRPr="00133AA7">
        <w:rPr>
          <w:rFonts w:ascii="Times New Roman" w:hAnsi="Times New Roman"/>
          <w:sz w:val="28"/>
          <w:szCs w:val="28"/>
        </w:rPr>
        <w:t>O_UA_</w:t>
      </w:r>
    </w:p>
    <w:p w:rsidR="00A4128D" w:rsidRPr="00133AA7" w:rsidRDefault="00A4128D" w:rsidP="00BB56E4">
      <w:pPr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 xml:space="preserve">2015.pdf. </w:t>
      </w:r>
    </w:p>
    <w:p w:rsidR="00A4128D" w:rsidRPr="00133AA7" w:rsidRDefault="00A4128D" w:rsidP="00BB56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3AA7">
        <w:rPr>
          <w:rFonts w:ascii="Times New Roman" w:hAnsi="Times New Roman"/>
          <w:sz w:val="28"/>
          <w:szCs w:val="28"/>
        </w:rPr>
        <w:t>14. Розроблення освітніх програм: методичні рекомендації // [Електронний ресурс]. – Режим доступу:</w:t>
      </w:r>
      <w:proofErr w:type="spellStart"/>
      <w:r w:rsidRPr="00133AA7">
        <w:rPr>
          <w:rFonts w:ascii="Times New Roman" w:hAnsi="Times New Roman"/>
          <w:sz w:val="28"/>
          <w:szCs w:val="28"/>
        </w:rPr>
        <w:t>http</w:t>
      </w:r>
      <w:proofErr w:type="spellEnd"/>
      <w:r w:rsidRPr="00133AA7">
        <w:rPr>
          <w:rFonts w:ascii="Times New Roman" w:hAnsi="Times New Roman"/>
          <w:sz w:val="28"/>
          <w:szCs w:val="28"/>
        </w:rPr>
        <w:t>://</w:t>
      </w:r>
      <w:proofErr w:type="spellStart"/>
      <w:r w:rsidRPr="00133AA7">
        <w:rPr>
          <w:rFonts w:ascii="Times New Roman" w:hAnsi="Times New Roman"/>
          <w:sz w:val="28"/>
          <w:szCs w:val="28"/>
        </w:rPr>
        <w:t>ihed.org.ua</w:t>
      </w:r>
      <w:proofErr w:type="spellEnd"/>
      <w:r w:rsidRPr="00133AA7">
        <w:rPr>
          <w:rFonts w:ascii="Times New Roman" w:hAnsi="Times New Roman"/>
          <w:sz w:val="28"/>
          <w:szCs w:val="28"/>
        </w:rPr>
        <w:t>/</w:t>
      </w:r>
      <w:proofErr w:type="spellStart"/>
      <w:r w:rsidRPr="00133AA7">
        <w:rPr>
          <w:rFonts w:ascii="Times New Roman" w:hAnsi="Times New Roman"/>
          <w:sz w:val="28"/>
          <w:szCs w:val="28"/>
        </w:rPr>
        <w:t>images</w:t>
      </w:r>
      <w:proofErr w:type="spellEnd"/>
      <w:r w:rsidRPr="00133AA7">
        <w:rPr>
          <w:rFonts w:ascii="Times New Roman" w:hAnsi="Times New Roman"/>
          <w:sz w:val="28"/>
          <w:szCs w:val="28"/>
        </w:rPr>
        <w:t>/</w:t>
      </w:r>
      <w:proofErr w:type="spellStart"/>
      <w:r w:rsidRPr="00133AA7">
        <w:rPr>
          <w:rFonts w:ascii="Times New Roman" w:hAnsi="Times New Roman"/>
          <w:sz w:val="28"/>
          <w:szCs w:val="28"/>
        </w:rPr>
        <w:t>biblioteka</w:t>
      </w:r>
      <w:proofErr w:type="spellEnd"/>
      <w:r w:rsidRPr="00133AA7">
        <w:rPr>
          <w:rFonts w:ascii="Times New Roman" w:hAnsi="Times New Roman"/>
          <w:sz w:val="28"/>
          <w:szCs w:val="28"/>
        </w:rPr>
        <w:t>/</w:t>
      </w:r>
    </w:p>
    <w:p w:rsidR="00A4128D" w:rsidRPr="00133AA7" w:rsidRDefault="00A4128D" w:rsidP="00BB56E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33AA7">
        <w:rPr>
          <w:rFonts w:ascii="Times New Roman" w:hAnsi="Times New Roman"/>
          <w:sz w:val="28"/>
          <w:szCs w:val="28"/>
        </w:rPr>
        <w:t>rozroblennya_osv_prog</w:t>
      </w:r>
      <w:proofErr w:type="spellEnd"/>
      <w:r w:rsidRPr="00133AA7">
        <w:rPr>
          <w:rFonts w:ascii="Times New Roman" w:hAnsi="Times New Roman"/>
          <w:sz w:val="28"/>
          <w:szCs w:val="28"/>
        </w:rPr>
        <w:t>ram_2014_temp us-</w:t>
      </w:r>
      <w:proofErr w:type="spellStart"/>
      <w:r w:rsidRPr="00133AA7">
        <w:rPr>
          <w:rFonts w:ascii="Times New Roman" w:hAnsi="Times New Roman"/>
          <w:sz w:val="28"/>
          <w:szCs w:val="28"/>
        </w:rPr>
        <w:t>office.pdf</w:t>
      </w:r>
      <w:proofErr w:type="spellEnd"/>
    </w:p>
    <w:p w:rsidR="00A4128D" w:rsidRPr="00133AA7" w:rsidRDefault="00A4128D"/>
    <w:sectPr w:rsidR="00A4128D" w:rsidRPr="00133AA7" w:rsidSect="0076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45AB"/>
    <w:multiLevelType w:val="hybridMultilevel"/>
    <w:tmpl w:val="E95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2A2B69"/>
    <w:multiLevelType w:val="hybridMultilevel"/>
    <w:tmpl w:val="EDECF754"/>
    <w:lvl w:ilvl="0" w:tplc="031CA0E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6E4"/>
    <w:rsid w:val="00007FEB"/>
    <w:rsid w:val="000209C2"/>
    <w:rsid w:val="00033227"/>
    <w:rsid w:val="00036F3A"/>
    <w:rsid w:val="00051431"/>
    <w:rsid w:val="000547CB"/>
    <w:rsid w:val="00065DAA"/>
    <w:rsid w:val="00072CAB"/>
    <w:rsid w:val="0007685B"/>
    <w:rsid w:val="00083454"/>
    <w:rsid w:val="000A0406"/>
    <w:rsid w:val="000F6E51"/>
    <w:rsid w:val="00115F5F"/>
    <w:rsid w:val="00133AA7"/>
    <w:rsid w:val="00146727"/>
    <w:rsid w:val="00162CBF"/>
    <w:rsid w:val="001649EB"/>
    <w:rsid w:val="00166E2E"/>
    <w:rsid w:val="001672C0"/>
    <w:rsid w:val="00171A2B"/>
    <w:rsid w:val="00185A4C"/>
    <w:rsid w:val="001A54A2"/>
    <w:rsid w:val="001A5A40"/>
    <w:rsid w:val="001F082B"/>
    <w:rsid w:val="001F5867"/>
    <w:rsid w:val="0023012D"/>
    <w:rsid w:val="00243CAF"/>
    <w:rsid w:val="00272F05"/>
    <w:rsid w:val="00275D6E"/>
    <w:rsid w:val="00291F4C"/>
    <w:rsid w:val="002B4F90"/>
    <w:rsid w:val="002B63DB"/>
    <w:rsid w:val="002D64EC"/>
    <w:rsid w:val="002E22F5"/>
    <w:rsid w:val="002F39A4"/>
    <w:rsid w:val="002F7435"/>
    <w:rsid w:val="003167C5"/>
    <w:rsid w:val="00322DA4"/>
    <w:rsid w:val="00360A44"/>
    <w:rsid w:val="003713E9"/>
    <w:rsid w:val="003C3A7D"/>
    <w:rsid w:val="003D1843"/>
    <w:rsid w:val="003D1F1B"/>
    <w:rsid w:val="003D330F"/>
    <w:rsid w:val="003D75C1"/>
    <w:rsid w:val="003F749E"/>
    <w:rsid w:val="00410635"/>
    <w:rsid w:val="00420715"/>
    <w:rsid w:val="00424045"/>
    <w:rsid w:val="00430F12"/>
    <w:rsid w:val="00436D0E"/>
    <w:rsid w:val="004501B2"/>
    <w:rsid w:val="00462FF7"/>
    <w:rsid w:val="00477083"/>
    <w:rsid w:val="004968CC"/>
    <w:rsid w:val="004F6DB8"/>
    <w:rsid w:val="005031BF"/>
    <w:rsid w:val="0051075B"/>
    <w:rsid w:val="00520220"/>
    <w:rsid w:val="00521544"/>
    <w:rsid w:val="005263E3"/>
    <w:rsid w:val="005437E5"/>
    <w:rsid w:val="00553CCF"/>
    <w:rsid w:val="0056701A"/>
    <w:rsid w:val="00573CEC"/>
    <w:rsid w:val="00592DEE"/>
    <w:rsid w:val="005938C6"/>
    <w:rsid w:val="005B6146"/>
    <w:rsid w:val="005B6C51"/>
    <w:rsid w:val="005B7A98"/>
    <w:rsid w:val="005C30B5"/>
    <w:rsid w:val="005D1E33"/>
    <w:rsid w:val="005D3AEC"/>
    <w:rsid w:val="005E36C2"/>
    <w:rsid w:val="006063CB"/>
    <w:rsid w:val="0064025B"/>
    <w:rsid w:val="00644A6B"/>
    <w:rsid w:val="0064653F"/>
    <w:rsid w:val="006760AB"/>
    <w:rsid w:val="0069029F"/>
    <w:rsid w:val="006A3464"/>
    <w:rsid w:val="006B67B6"/>
    <w:rsid w:val="006C0A62"/>
    <w:rsid w:val="006C4D34"/>
    <w:rsid w:val="006C5E26"/>
    <w:rsid w:val="006E1A3F"/>
    <w:rsid w:val="006E2203"/>
    <w:rsid w:val="007113B2"/>
    <w:rsid w:val="00750F7C"/>
    <w:rsid w:val="007651C3"/>
    <w:rsid w:val="0077637B"/>
    <w:rsid w:val="007B3C1E"/>
    <w:rsid w:val="007C4623"/>
    <w:rsid w:val="00805CCC"/>
    <w:rsid w:val="008176E1"/>
    <w:rsid w:val="008207C2"/>
    <w:rsid w:val="00823874"/>
    <w:rsid w:val="008264B8"/>
    <w:rsid w:val="00830FC1"/>
    <w:rsid w:val="00837FC0"/>
    <w:rsid w:val="0084342A"/>
    <w:rsid w:val="0086070F"/>
    <w:rsid w:val="00866945"/>
    <w:rsid w:val="00875E9E"/>
    <w:rsid w:val="00876B35"/>
    <w:rsid w:val="008B0930"/>
    <w:rsid w:val="008B4405"/>
    <w:rsid w:val="008E3565"/>
    <w:rsid w:val="008E388E"/>
    <w:rsid w:val="00904E62"/>
    <w:rsid w:val="009214C4"/>
    <w:rsid w:val="00943514"/>
    <w:rsid w:val="0094361F"/>
    <w:rsid w:val="00964277"/>
    <w:rsid w:val="00971EDB"/>
    <w:rsid w:val="00983FDA"/>
    <w:rsid w:val="00991310"/>
    <w:rsid w:val="00993417"/>
    <w:rsid w:val="009A736F"/>
    <w:rsid w:val="009D2D5E"/>
    <w:rsid w:val="00A13A56"/>
    <w:rsid w:val="00A31ED1"/>
    <w:rsid w:val="00A4060B"/>
    <w:rsid w:val="00A4128D"/>
    <w:rsid w:val="00A659D8"/>
    <w:rsid w:val="00A72A2C"/>
    <w:rsid w:val="00A85722"/>
    <w:rsid w:val="00A95F73"/>
    <w:rsid w:val="00A977F3"/>
    <w:rsid w:val="00AC161F"/>
    <w:rsid w:val="00AC72E0"/>
    <w:rsid w:val="00AC7F80"/>
    <w:rsid w:val="00AD6480"/>
    <w:rsid w:val="00AF1062"/>
    <w:rsid w:val="00B0126C"/>
    <w:rsid w:val="00B021BD"/>
    <w:rsid w:val="00B22BC9"/>
    <w:rsid w:val="00B305CE"/>
    <w:rsid w:val="00B46F42"/>
    <w:rsid w:val="00B47E6F"/>
    <w:rsid w:val="00B672D0"/>
    <w:rsid w:val="00B90600"/>
    <w:rsid w:val="00B907B5"/>
    <w:rsid w:val="00BA2085"/>
    <w:rsid w:val="00BB56E4"/>
    <w:rsid w:val="00BB6649"/>
    <w:rsid w:val="00C3667D"/>
    <w:rsid w:val="00C377EE"/>
    <w:rsid w:val="00C46E41"/>
    <w:rsid w:val="00C639CF"/>
    <w:rsid w:val="00C75EAC"/>
    <w:rsid w:val="00C815D5"/>
    <w:rsid w:val="00C8485B"/>
    <w:rsid w:val="00C91183"/>
    <w:rsid w:val="00C97CAF"/>
    <w:rsid w:val="00CA2701"/>
    <w:rsid w:val="00CC27BA"/>
    <w:rsid w:val="00CE4D42"/>
    <w:rsid w:val="00D054B5"/>
    <w:rsid w:val="00D2436A"/>
    <w:rsid w:val="00D24AB4"/>
    <w:rsid w:val="00D643EF"/>
    <w:rsid w:val="00DA420A"/>
    <w:rsid w:val="00DA4422"/>
    <w:rsid w:val="00DB3223"/>
    <w:rsid w:val="00DB5E2B"/>
    <w:rsid w:val="00DF52F0"/>
    <w:rsid w:val="00E06B4C"/>
    <w:rsid w:val="00E1186D"/>
    <w:rsid w:val="00E14777"/>
    <w:rsid w:val="00E17645"/>
    <w:rsid w:val="00E65E5E"/>
    <w:rsid w:val="00EB4B0C"/>
    <w:rsid w:val="00ED1585"/>
    <w:rsid w:val="00EE2B19"/>
    <w:rsid w:val="00F244CD"/>
    <w:rsid w:val="00F25E22"/>
    <w:rsid w:val="00F3033B"/>
    <w:rsid w:val="00F372FA"/>
    <w:rsid w:val="00F8129F"/>
    <w:rsid w:val="00F82402"/>
    <w:rsid w:val="00F85E11"/>
    <w:rsid w:val="00F941F5"/>
    <w:rsid w:val="00F94619"/>
    <w:rsid w:val="00FA2B2C"/>
    <w:rsid w:val="00FB2EB4"/>
    <w:rsid w:val="00FD2509"/>
    <w:rsid w:val="00FD53B6"/>
    <w:rsid w:val="00FE3125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B56E4"/>
    <w:rPr>
      <w:rFonts w:ascii="Antiqua" w:eastAsia="Times New Roman" w:hAnsi="Antiqua"/>
      <w:sz w:val="26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BB56E4"/>
    <w:pPr>
      <w:keepNext/>
      <w:spacing w:before="240" w:after="60"/>
      <w:outlineLvl w:val="1"/>
    </w:pPr>
    <w:rPr>
      <w:rFonts w:ascii="Arial" w:eastAsia="Calibri" w:hAnsi="Arial"/>
      <w:b/>
      <w:i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B56E4"/>
    <w:rPr>
      <w:rFonts w:ascii="Arial" w:hAnsi="Arial" w:cs="Times New Roman"/>
      <w:b/>
      <w:i/>
      <w:sz w:val="28"/>
      <w:lang w:eastAsia="ru-RU"/>
    </w:rPr>
  </w:style>
  <w:style w:type="character" w:styleId="a3">
    <w:name w:val="Hyperlink"/>
    <w:basedOn w:val="a0"/>
    <w:uiPriority w:val="99"/>
    <w:rsid w:val="00BB56E4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BB56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Default">
    <w:name w:val="Default"/>
    <w:uiPriority w:val="99"/>
    <w:rsid w:val="00BB56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92DEE"/>
    <w:rPr>
      <w:rFonts w:ascii="Segoe UI" w:eastAsia="Calibri" w:hAnsi="Segoe UI"/>
      <w:sz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92DEE"/>
    <w:rPr>
      <w:rFonts w:ascii="Segoe UI" w:hAnsi="Segoe UI" w:cs="Times New Roman"/>
      <w:sz w:val="18"/>
      <w:lang w:val="uk-UA" w:eastAsia="ru-RU"/>
    </w:rPr>
  </w:style>
  <w:style w:type="paragraph" w:styleId="a6">
    <w:name w:val="Normal (Web)"/>
    <w:basedOn w:val="a"/>
    <w:uiPriority w:val="99"/>
    <w:rsid w:val="0023012D"/>
    <w:pPr>
      <w:spacing w:before="100" w:beforeAutospacing="1" w:after="100" w:afterAutospacing="1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apple-converted-space">
    <w:name w:val="apple-converted-space"/>
    <w:uiPriority w:val="99"/>
    <w:rsid w:val="0023012D"/>
  </w:style>
  <w:style w:type="paragraph" w:customStyle="1" w:styleId="Style79">
    <w:name w:val="Style79"/>
    <w:basedOn w:val="a"/>
    <w:uiPriority w:val="99"/>
    <w:rsid w:val="0023012D"/>
    <w:pPr>
      <w:widowControl w:val="0"/>
      <w:autoSpaceDE w:val="0"/>
      <w:autoSpaceDN w:val="0"/>
      <w:adjustRightInd w:val="0"/>
      <w:spacing w:line="187" w:lineRule="exact"/>
      <w:ind w:firstLine="510"/>
    </w:pPr>
    <w:rPr>
      <w:rFonts w:ascii="Times New Roman" w:hAnsi="Times New Roman"/>
      <w:color w:val="000000"/>
      <w:sz w:val="24"/>
      <w:szCs w:val="24"/>
      <w:lang w:val="ru-RU"/>
    </w:rPr>
  </w:style>
  <w:style w:type="character" w:customStyle="1" w:styleId="FontStyle156">
    <w:name w:val="Font Style156"/>
    <w:uiPriority w:val="99"/>
    <w:rsid w:val="0023012D"/>
    <w:rPr>
      <w:rFonts w:ascii="Times New Roman" w:hAnsi="Times New Roman"/>
      <w:sz w:val="16"/>
    </w:rPr>
  </w:style>
  <w:style w:type="character" w:customStyle="1" w:styleId="rvts0">
    <w:name w:val="rvts0"/>
    <w:uiPriority w:val="99"/>
    <w:rsid w:val="00230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uonline.kspu.edu" TargetMode="External"/><Relationship Id="rId13" Type="http://schemas.openxmlformats.org/officeDocument/2006/relationships/hyperlink" Target="file://D:/Us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s.ksu.kherson.ua/dls/Default.aspx?l=1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Faculty/Faculty_of_biolog_geograf_ecol/DepartmentofHumanBiologyandImmunology/Educational_and_professional_programs.aspx" TargetMode="External"/><Relationship Id="rId11" Type="http://schemas.openxmlformats.org/officeDocument/2006/relationships/hyperlink" Target="http://csi.webofknowledge.com/CSI/exit.do?Func=Exit&amp;SID=C69ThC1gNFywkg7lRZQ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elibrary.kspu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khsuir.kspu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4923</Words>
  <Characters>28063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32921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Мальчикова Дарья Сергеевна</dc:creator>
  <cp:keywords/>
  <dc:description/>
  <cp:lastModifiedBy>Gasuk</cp:lastModifiedBy>
  <cp:revision>23</cp:revision>
  <cp:lastPrinted>2017-12-22T08:40:00Z</cp:lastPrinted>
  <dcterms:created xsi:type="dcterms:W3CDTF">2017-12-21T08:44:00Z</dcterms:created>
  <dcterms:modified xsi:type="dcterms:W3CDTF">2018-01-18T08:20:00Z</dcterms:modified>
</cp:coreProperties>
</file>